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显示器采购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3612B481">
      <w:pPr>
        <w:pStyle w:val="5"/>
        <w:numPr>
          <w:ilvl w:val="0"/>
          <w:numId w:val="0"/>
        </w:numPr>
        <w:ind w:left="0" w:leftChars="0" w:firstLine="0" w:firstLineChars="0"/>
        <w:jc w:val="left"/>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896"/>
        <w:gridCol w:w="4567"/>
        <w:gridCol w:w="24"/>
        <w:gridCol w:w="1641"/>
        <w:gridCol w:w="1193"/>
        <w:gridCol w:w="1069"/>
        <w:gridCol w:w="1069"/>
        <w:gridCol w:w="1069"/>
        <w:gridCol w:w="1296"/>
      </w:tblGrid>
      <w:tr w14:paraId="00F4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760" w:type="dxa"/>
            <w:gridSpan w:val="10"/>
            <w:tcBorders>
              <w:top w:val="single" w:color="000000" w:sz="4" w:space="0"/>
              <w:left w:val="single" w:color="000000" w:sz="4" w:space="0"/>
              <w:bottom w:val="nil"/>
              <w:right w:val="single" w:color="000000" w:sz="4" w:space="0"/>
            </w:tcBorders>
            <w:shd w:val="clear" w:color="auto" w:fill="auto"/>
            <w:vAlign w:val="center"/>
          </w:tcPr>
          <w:p w14:paraId="1C9178EC">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bookmarkStart w:id="0" w:name="_GoBack"/>
            <w:bookmarkEnd w:id="0"/>
            <w:r>
              <w:rPr>
                <w:rFonts w:hint="eastAsia" w:ascii="方正小标宋_GBK" w:hAnsi="方正小标宋_GBK" w:eastAsia="方正小标宋_GBK" w:cs="方正小标宋_GBK"/>
                <w:i w:val="0"/>
                <w:iCs w:val="0"/>
                <w:color w:val="000000"/>
                <w:kern w:val="0"/>
                <w:sz w:val="32"/>
                <w:szCs w:val="32"/>
                <w:u w:val="none"/>
                <w:lang w:val="en-US" w:eastAsia="zh-CN" w:bidi="ar"/>
              </w:rPr>
              <w:t>清单报价表</w:t>
            </w:r>
          </w:p>
        </w:tc>
      </w:tr>
      <w:tr w14:paraId="37BE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32"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6892C79">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56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1231ED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66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311DA7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5696" w:type="dxa"/>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EC17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20C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3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F7955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2679">
            <w:pPr>
              <w:jc w:val="center"/>
              <w:rPr>
                <w:rFonts w:hint="eastAsia" w:ascii="黑体" w:hAnsi="宋体" w:eastAsia="黑体" w:cs="黑体"/>
                <w:i w:val="0"/>
                <w:iCs w:val="0"/>
                <w:color w:val="000000"/>
                <w:sz w:val="24"/>
                <w:szCs w:val="24"/>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73C1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sz w:val="24"/>
                <w:szCs w:val="24"/>
                <w:u w:val="none"/>
                <w:lang w:val="en-US" w:eastAsia="zh-CN"/>
              </w:rPr>
              <w:t>法定</w:t>
            </w:r>
            <w:r>
              <w:rPr>
                <w:rFonts w:hint="eastAsia" w:ascii="黑体" w:hAnsi="宋体" w:eastAsia="黑体" w:cs="黑体"/>
                <w:i w:val="0"/>
                <w:iCs w:val="0"/>
                <w:color w:val="000000"/>
                <w:kern w:val="0"/>
                <w:sz w:val="24"/>
                <w:szCs w:val="24"/>
                <w:u w:val="none"/>
                <w:lang w:val="en-US" w:eastAsia="zh-CN" w:bidi="ar"/>
              </w:rPr>
              <w:t>代表人</w:t>
            </w:r>
            <w:r>
              <w:rPr>
                <w:rFonts w:hint="eastAsia" w:ascii="黑体" w:hAnsi="宋体" w:eastAsia="黑体" w:cs="黑体"/>
                <w:i w:val="0"/>
                <w:iCs w:val="0"/>
                <w:color w:val="000000"/>
                <w:sz w:val="24"/>
                <w:szCs w:val="24"/>
                <w:u w:val="none"/>
                <w:lang w:val="en-US" w:eastAsia="zh-CN"/>
              </w:rPr>
              <w:t>或授权</w:t>
            </w:r>
            <w:r>
              <w:rPr>
                <w:rFonts w:hint="eastAsia" w:ascii="黑体" w:hAnsi="宋体" w:eastAsia="黑体" w:cs="黑体"/>
                <w:i w:val="0"/>
                <w:iCs w:val="0"/>
                <w:color w:val="000000"/>
                <w:kern w:val="0"/>
                <w:sz w:val="24"/>
                <w:szCs w:val="24"/>
                <w:u w:val="none"/>
                <w:lang w:val="en-US" w:eastAsia="zh-CN" w:bidi="ar"/>
              </w:rPr>
              <w:t>委托人</w:t>
            </w:r>
          </w:p>
        </w:tc>
        <w:tc>
          <w:tcPr>
            <w:tcW w:w="56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6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7872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3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44B2E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F4C8">
            <w:pPr>
              <w:jc w:val="center"/>
              <w:rPr>
                <w:rFonts w:hint="eastAsia" w:ascii="黑体" w:hAnsi="宋体" w:eastAsia="黑体" w:cs="黑体"/>
                <w:i w:val="0"/>
                <w:iCs w:val="0"/>
                <w:color w:val="000000"/>
                <w:sz w:val="24"/>
                <w:szCs w:val="24"/>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E98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6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E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1015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3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CB083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2C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7A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6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8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B73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3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9F32C3">
            <w:pPr>
              <w:jc w:val="center"/>
              <w:rPr>
                <w:rFonts w:hint="eastAsia" w:ascii="黑体" w:hAnsi="宋体" w:eastAsia="黑体" w:cs="黑体"/>
                <w:i w:val="0"/>
                <w:iCs w:val="0"/>
                <w:color w:val="000000"/>
                <w:sz w:val="24"/>
                <w:szCs w:val="24"/>
                <w:u w:val="none"/>
              </w:rPr>
            </w:pPr>
          </w:p>
        </w:tc>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3825">
            <w:pPr>
              <w:jc w:val="center"/>
              <w:rPr>
                <w:rFonts w:hint="eastAsia" w:ascii="黑体" w:hAnsi="宋体" w:eastAsia="黑体" w:cs="黑体"/>
                <w:i w:val="0"/>
                <w:iCs w:val="0"/>
                <w:color w:val="000000"/>
                <w:sz w:val="24"/>
                <w:szCs w:val="24"/>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EAF2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569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B4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cs="宋体"/>
                <w:i w:val="0"/>
                <w:iCs w:val="0"/>
                <w:color w:val="FF0000"/>
                <w:kern w:val="0"/>
                <w:sz w:val="22"/>
                <w:szCs w:val="22"/>
                <w:u w:val="none"/>
                <w:lang w:val="en-US" w:eastAsia="zh-CN" w:bidi="ar"/>
              </w:rPr>
              <w:t>必填</w:t>
            </w:r>
          </w:p>
        </w:tc>
      </w:tr>
      <w:tr w14:paraId="786E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01C9D7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3AB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4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D016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1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DE8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6E94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7AA6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所投 </w:t>
            </w:r>
          </w:p>
          <w:p w14:paraId="6FAECE7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w:t>
            </w: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CF82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296"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7CD882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推荐品牌</w:t>
            </w:r>
          </w:p>
        </w:tc>
      </w:tr>
      <w:tr w14:paraId="0087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AF6ABF">
            <w:pPr>
              <w:jc w:val="center"/>
              <w:rPr>
                <w:rFonts w:hint="eastAsia" w:ascii="黑体" w:hAnsi="宋体" w:eastAsia="黑体" w:cs="黑体"/>
                <w:i w:val="0"/>
                <w:iCs w:val="0"/>
                <w:color w:val="000000"/>
                <w:sz w:val="24"/>
                <w:szCs w:val="24"/>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D10E">
            <w:pPr>
              <w:jc w:val="center"/>
              <w:rPr>
                <w:rFonts w:hint="eastAsia" w:ascii="黑体" w:hAnsi="宋体" w:eastAsia="黑体" w:cs="黑体"/>
                <w:i w:val="0"/>
                <w:iCs w:val="0"/>
                <w:color w:val="000000"/>
                <w:sz w:val="24"/>
                <w:szCs w:val="24"/>
                <w:u w:val="none"/>
              </w:rPr>
            </w:pPr>
          </w:p>
        </w:tc>
        <w:tc>
          <w:tcPr>
            <w:tcW w:w="4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C508">
            <w:pPr>
              <w:jc w:val="center"/>
              <w:rPr>
                <w:rFonts w:hint="eastAsia" w:ascii="黑体" w:hAnsi="宋体" w:eastAsia="黑体" w:cs="黑体"/>
                <w:i w:val="0"/>
                <w:iCs w:val="0"/>
                <w:color w:val="000000"/>
                <w:sz w:val="24"/>
                <w:szCs w:val="24"/>
                <w:u w:val="none"/>
              </w:rPr>
            </w:pPr>
          </w:p>
        </w:tc>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FE8A">
            <w:pPr>
              <w:jc w:val="center"/>
              <w:rPr>
                <w:rFonts w:hint="eastAsia" w:ascii="黑体" w:hAnsi="宋体" w:eastAsia="黑体" w:cs="黑体"/>
                <w:i w:val="0"/>
                <w:iCs w:val="0"/>
                <w:color w:val="000000"/>
                <w:sz w:val="24"/>
                <w:szCs w:val="24"/>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26A2B">
            <w:pPr>
              <w:jc w:val="center"/>
              <w:rPr>
                <w:rFonts w:hint="eastAsia" w:ascii="黑体" w:hAnsi="宋体" w:eastAsia="黑体" w:cs="黑体"/>
                <w:i w:val="0"/>
                <w:iCs w:val="0"/>
                <w:color w:val="000000"/>
                <w:sz w:val="24"/>
                <w:szCs w:val="24"/>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5E1C8">
            <w:pPr>
              <w:jc w:val="center"/>
              <w:rPr>
                <w:rFonts w:hint="eastAsia" w:ascii="黑体" w:hAnsi="宋体" w:eastAsia="黑体" w:cs="黑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D24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C5D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296"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19313F4">
            <w:pPr>
              <w:jc w:val="center"/>
              <w:rPr>
                <w:rFonts w:hint="eastAsia" w:ascii="黑体" w:hAnsi="宋体" w:eastAsia="黑体" w:cs="黑体"/>
                <w:i w:val="0"/>
                <w:iCs w:val="0"/>
                <w:color w:val="000000"/>
                <w:sz w:val="24"/>
                <w:szCs w:val="24"/>
                <w:u w:val="none"/>
              </w:rPr>
            </w:pPr>
          </w:p>
        </w:tc>
      </w:tr>
      <w:tr w14:paraId="3A72B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281C3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28B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视频显示</w:t>
            </w:r>
          </w:p>
        </w:tc>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9FB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1、屏幕尺寸：98寸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2、分辨率：3840*2160；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3、CPU: 四核；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4、运行内存4GB；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5、存储内存 128GB；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6、刷新率：60Hz；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7、含大功率音响；</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BC56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93" w:type="dxa"/>
            <w:tcBorders>
              <w:top w:val="single" w:color="000000" w:sz="4" w:space="0"/>
              <w:left w:val="single" w:color="000000" w:sz="4" w:space="0"/>
              <w:bottom w:val="single" w:color="000000" w:sz="4" w:space="0"/>
              <w:right w:val="nil"/>
            </w:tcBorders>
            <w:shd w:val="clear" w:color="auto" w:fill="auto"/>
            <w:vAlign w:val="center"/>
          </w:tcPr>
          <w:p w14:paraId="2F8961C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9" w:type="dxa"/>
            <w:tcBorders>
              <w:top w:val="nil"/>
              <w:left w:val="single" w:color="000000" w:sz="4" w:space="0"/>
              <w:bottom w:val="single" w:color="000000" w:sz="4" w:space="0"/>
              <w:right w:val="nil"/>
            </w:tcBorders>
            <w:shd w:val="clear" w:color="auto" w:fill="auto"/>
            <w:vAlign w:val="center"/>
          </w:tcPr>
          <w:p w14:paraId="48AC2452">
            <w:pPr>
              <w:jc w:val="center"/>
              <w:rPr>
                <w:rFonts w:hint="eastAsia" w:ascii="黑体" w:hAnsi="宋体" w:eastAsia="黑体" w:cs="黑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2B75">
            <w:pPr>
              <w:jc w:val="center"/>
              <w:rPr>
                <w:rFonts w:hint="eastAsia" w:ascii="黑体" w:hAnsi="宋体" w:eastAsia="黑体" w:cs="黑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C215">
            <w:pPr>
              <w:jc w:val="center"/>
              <w:rPr>
                <w:rFonts w:hint="eastAsia" w:ascii="黑体" w:hAnsi="宋体" w:eastAsia="黑体" w:cs="黑体"/>
                <w:i w:val="0"/>
                <w:iCs w:val="0"/>
                <w:color w:val="000000"/>
                <w:sz w:val="24"/>
                <w:szCs w:val="24"/>
                <w:u w:val="none"/>
              </w:rPr>
            </w:pPr>
          </w:p>
        </w:tc>
        <w:tc>
          <w:tcPr>
            <w:tcW w:w="1296" w:type="dxa"/>
            <w:vMerge w:val="restart"/>
            <w:tcBorders>
              <w:top w:val="single" w:color="000000" w:sz="4" w:space="0"/>
              <w:left w:val="single" w:color="000000" w:sz="4" w:space="0"/>
              <w:right w:val="single" w:color="000000" w:sz="8" w:space="0"/>
            </w:tcBorders>
            <w:shd w:val="clear" w:color="auto" w:fill="auto"/>
            <w:vAlign w:val="center"/>
          </w:tcPr>
          <w:p w14:paraId="36558BE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p w14:paraId="58C5671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p w14:paraId="7717FFA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p w14:paraId="640EB9E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p w14:paraId="3A1AE3E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p w14:paraId="76F1E3F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p w14:paraId="40E0CA9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p w14:paraId="7F2ED64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p w14:paraId="7DFD5E4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p w14:paraId="140677A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TCL、长虹、海信</w:t>
            </w:r>
          </w:p>
        </w:tc>
      </w:tr>
      <w:tr w14:paraId="424F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0A063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222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显示器支架</w:t>
            </w:r>
          </w:p>
        </w:tc>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282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98寸液电视壁挂支架</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532E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193" w:type="dxa"/>
            <w:tcBorders>
              <w:top w:val="single" w:color="000000" w:sz="4" w:space="0"/>
              <w:left w:val="single" w:color="000000" w:sz="4" w:space="0"/>
              <w:bottom w:val="single" w:color="000000" w:sz="4" w:space="0"/>
              <w:right w:val="nil"/>
            </w:tcBorders>
            <w:shd w:val="clear" w:color="auto" w:fill="auto"/>
            <w:vAlign w:val="center"/>
          </w:tcPr>
          <w:p w14:paraId="7A82B94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9" w:type="dxa"/>
            <w:tcBorders>
              <w:top w:val="nil"/>
              <w:left w:val="single" w:color="000000" w:sz="4" w:space="0"/>
              <w:bottom w:val="single" w:color="000000" w:sz="4" w:space="0"/>
              <w:right w:val="nil"/>
            </w:tcBorders>
            <w:shd w:val="clear" w:color="auto" w:fill="auto"/>
            <w:vAlign w:val="center"/>
          </w:tcPr>
          <w:p w14:paraId="58F3A012">
            <w:pPr>
              <w:jc w:val="center"/>
              <w:rPr>
                <w:rFonts w:hint="eastAsia" w:ascii="黑体" w:hAnsi="宋体" w:eastAsia="黑体" w:cs="黑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5D63">
            <w:pPr>
              <w:jc w:val="center"/>
              <w:rPr>
                <w:rFonts w:hint="eastAsia" w:ascii="黑体" w:hAnsi="宋体" w:eastAsia="黑体" w:cs="黑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39AE">
            <w:pPr>
              <w:jc w:val="center"/>
              <w:rPr>
                <w:rFonts w:hint="eastAsia" w:ascii="黑体" w:hAnsi="宋体" w:eastAsia="黑体" w:cs="黑体"/>
                <w:i w:val="0"/>
                <w:iCs w:val="0"/>
                <w:color w:val="000000"/>
                <w:sz w:val="24"/>
                <w:szCs w:val="24"/>
                <w:u w:val="none"/>
              </w:rPr>
            </w:pPr>
          </w:p>
        </w:tc>
        <w:tc>
          <w:tcPr>
            <w:tcW w:w="1296" w:type="dxa"/>
            <w:vMerge w:val="continue"/>
            <w:tcBorders>
              <w:left w:val="single" w:color="000000" w:sz="4" w:space="0"/>
              <w:right w:val="single" w:color="000000" w:sz="8" w:space="0"/>
            </w:tcBorders>
            <w:shd w:val="clear" w:color="auto" w:fill="auto"/>
            <w:vAlign w:val="center"/>
          </w:tcPr>
          <w:p w14:paraId="48B014C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2DA4B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37AEE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E2C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视频显示</w:t>
            </w:r>
          </w:p>
        </w:tc>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9C6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1、屏幕尺寸：98寸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2、分辨率：3840*2160；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3、CPU: 四核；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4、运行内存4GB；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5、存储内存 128GB；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6、刷新率：60Hz；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7、含大功率音响；</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5915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193" w:type="dxa"/>
            <w:tcBorders>
              <w:top w:val="single" w:color="000000" w:sz="4" w:space="0"/>
              <w:left w:val="single" w:color="000000" w:sz="4" w:space="0"/>
              <w:bottom w:val="single" w:color="000000" w:sz="4" w:space="0"/>
              <w:right w:val="nil"/>
            </w:tcBorders>
            <w:shd w:val="clear" w:color="auto" w:fill="auto"/>
            <w:vAlign w:val="center"/>
          </w:tcPr>
          <w:p w14:paraId="023E254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9" w:type="dxa"/>
            <w:tcBorders>
              <w:top w:val="nil"/>
              <w:left w:val="single" w:color="000000" w:sz="4" w:space="0"/>
              <w:bottom w:val="single" w:color="000000" w:sz="4" w:space="0"/>
              <w:right w:val="nil"/>
            </w:tcBorders>
            <w:shd w:val="clear" w:color="auto" w:fill="auto"/>
            <w:vAlign w:val="center"/>
          </w:tcPr>
          <w:p w14:paraId="7D8D3C39">
            <w:pPr>
              <w:jc w:val="center"/>
              <w:rPr>
                <w:rFonts w:hint="eastAsia" w:ascii="黑体" w:hAnsi="宋体" w:eastAsia="黑体" w:cs="黑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69A8">
            <w:pPr>
              <w:jc w:val="center"/>
              <w:rPr>
                <w:rFonts w:hint="eastAsia" w:ascii="黑体" w:hAnsi="宋体" w:eastAsia="黑体" w:cs="黑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1068">
            <w:pPr>
              <w:jc w:val="center"/>
              <w:rPr>
                <w:rFonts w:hint="eastAsia" w:ascii="黑体" w:hAnsi="宋体" w:eastAsia="黑体" w:cs="黑体"/>
                <w:i w:val="0"/>
                <w:iCs w:val="0"/>
                <w:color w:val="000000"/>
                <w:sz w:val="24"/>
                <w:szCs w:val="24"/>
                <w:u w:val="none"/>
              </w:rPr>
            </w:pPr>
          </w:p>
        </w:tc>
        <w:tc>
          <w:tcPr>
            <w:tcW w:w="1296" w:type="dxa"/>
            <w:vMerge w:val="continue"/>
            <w:tcBorders>
              <w:left w:val="single" w:color="000000" w:sz="4" w:space="0"/>
              <w:right w:val="single" w:color="000000" w:sz="8" w:space="0"/>
            </w:tcBorders>
            <w:shd w:val="clear" w:color="auto" w:fill="auto"/>
            <w:vAlign w:val="center"/>
          </w:tcPr>
          <w:p w14:paraId="6035674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4A83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D7B2B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247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86寸电视机</w:t>
            </w:r>
          </w:p>
        </w:tc>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412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1、屏幕尺寸：86寸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2、分辨率：3840*2160；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3、CPU: 四核；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4、运行内存4GB；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5、存储内存 32GB；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6、刷新率：60Hz；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7、含大功率音响；</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2DAF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193" w:type="dxa"/>
            <w:tcBorders>
              <w:top w:val="single" w:color="000000" w:sz="4" w:space="0"/>
              <w:left w:val="single" w:color="000000" w:sz="4" w:space="0"/>
              <w:bottom w:val="single" w:color="000000" w:sz="4" w:space="0"/>
              <w:right w:val="nil"/>
            </w:tcBorders>
            <w:shd w:val="clear" w:color="auto" w:fill="auto"/>
            <w:vAlign w:val="center"/>
          </w:tcPr>
          <w:p w14:paraId="408619E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9" w:type="dxa"/>
            <w:tcBorders>
              <w:top w:val="nil"/>
              <w:left w:val="single" w:color="000000" w:sz="4" w:space="0"/>
              <w:bottom w:val="single" w:color="000000" w:sz="4" w:space="0"/>
              <w:right w:val="nil"/>
            </w:tcBorders>
            <w:shd w:val="clear" w:color="auto" w:fill="auto"/>
            <w:vAlign w:val="center"/>
          </w:tcPr>
          <w:p w14:paraId="54B5A870">
            <w:pPr>
              <w:jc w:val="center"/>
              <w:rPr>
                <w:rFonts w:hint="eastAsia" w:ascii="黑体" w:hAnsi="宋体" w:eastAsia="黑体" w:cs="黑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B34D">
            <w:pPr>
              <w:jc w:val="center"/>
              <w:rPr>
                <w:rFonts w:hint="eastAsia" w:ascii="黑体" w:hAnsi="宋体" w:eastAsia="黑体" w:cs="黑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22E8">
            <w:pPr>
              <w:jc w:val="center"/>
              <w:rPr>
                <w:rFonts w:hint="eastAsia" w:ascii="黑体" w:hAnsi="宋体" w:eastAsia="黑体" w:cs="黑体"/>
                <w:i w:val="0"/>
                <w:iCs w:val="0"/>
                <w:color w:val="000000"/>
                <w:sz w:val="24"/>
                <w:szCs w:val="24"/>
                <w:u w:val="none"/>
              </w:rPr>
            </w:pPr>
          </w:p>
        </w:tc>
        <w:tc>
          <w:tcPr>
            <w:tcW w:w="1296" w:type="dxa"/>
            <w:vMerge w:val="continue"/>
            <w:tcBorders>
              <w:left w:val="single" w:color="000000" w:sz="4" w:space="0"/>
              <w:right w:val="single" w:color="000000" w:sz="8" w:space="0"/>
            </w:tcBorders>
            <w:shd w:val="clear" w:color="auto" w:fill="auto"/>
            <w:vAlign w:val="center"/>
          </w:tcPr>
          <w:p w14:paraId="6202255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1C10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76A72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C90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视频会议移动支架（单屏）</w:t>
            </w:r>
          </w:p>
        </w:tc>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D7E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1、电视：55寸-100寸；材质：SPCC冷扎钢，承重：120KG，伸缩高度：1350-1750MM，托盘沉重：11.4KG，孔距：200mm*200mm~800mm*500mm；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2、上托盘配置摄像头底座，可调节高度；</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8242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93" w:type="dxa"/>
            <w:tcBorders>
              <w:top w:val="single" w:color="000000" w:sz="4" w:space="0"/>
              <w:left w:val="single" w:color="000000" w:sz="4" w:space="0"/>
              <w:bottom w:val="single" w:color="000000" w:sz="4" w:space="0"/>
              <w:right w:val="nil"/>
            </w:tcBorders>
            <w:shd w:val="clear" w:color="auto" w:fill="auto"/>
            <w:vAlign w:val="center"/>
          </w:tcPr>
          <w:p w14:paraId="652DAA8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9" w:type="dxa"/>
            <w:tcBorders>
              <w:top w:val="nil"/>
              <w:left w:val="single" w:color="000000" w:sz="4" w:space="0"/>
              <w:bottom w:val="single" w:color="000000" w:sz="4" w:space="0"/>
              <w:right w:val="nil"/>
            </w:tcBorders>
            <w:shd w:val="clear" w:color="auto" w:fill="auto"/>
            <w:vAlign w:val="center"/>
          </w:tcPr>
          <w:p w14:paraId="40F6533F">
            <w:pPr>
              <w:jc w:val="center"/>
              <w:rPr>
                <w:rFonts w:hint="eastAsia" w:ascii="黑体" w:hAnsi="宋体" w:eastAsia="黑体" w:cs="黑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3C9B">
            <w:pPr>
              <w:jc w:val="center"/>
              <w:rPr>
                <w:rFonts w:hint="eastAsia" w:ascii="黑体" w:hAnsi="宋体" w:eastAsia="黑体" w:cs="黑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45E1">
            <w:pPr>
              <w:jc w:val="center"/>
              <w:rPr>
                <w:rFonts w:hint="eastAsia" w:ascii="黑体" w:hAnsi="宋体" w:eastAsia="黑体" w:cs="黑体"/>
                <w:i w:val="0"/>
                <w:iCs w:val="0"/>
                <w:color w:val="000000"/>
                <w:sz w:val="24"/>
                <w:szCs w:val="24"/>
                <w:u w:val="none"/>
              </w:rPr>
            </w:pPr>
          </w:p>
        </w:tc>
        <w:tc>
          <w:tcPr>
            <w:tcW w:w="1296" w:type="dxa"/>
            <w:vMerge w:val="continue"/>
            <w:tcBorders>
              <w:left w:val="single" w:color="000000" w:sz="4" w:space="0"/>
              <w:bottom w:val="single" w:color="000000" w:sz="4" w:space="0"/>
              <w:right w:val="single" w:color="000000" w:sz="8" w:space="0"/>
            </w:tcBorders>
            <w:shd w:val="clear" w:color="auto" w:fill="auto"/>
            <w:vAlign w:val="center"/>
          </w:tcPr>
          <w:p w14:paraId="076EEE4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ABF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E9F78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w:t>
            </w:r>
          </w:p>
        </w:tc>
        <w:tc>
          <w:tcPr>
            <w:tcW w:w="93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7FDD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FD55">
            <w:pPr>
              <w:jc w:val="center"/>
              <w:rPr>
                <w:rFonts w:hint="eastAsia" w:ascii="宋体" w:hAnsi="宋体" w:eastAsia="宋体" w:cs="宋体"/>
                <w:i w:val="0"/>
                <w:iCs w:val="0"/>
                <w:color w:val="000000"/>
                <w:sz w:val="24"/>
                <w:szCs w:val="24"/>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79F7">
            <w:pPr>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9A8A">
            <w:pPr>
              <w:rPr>
                <w:rFonts w:hint="eastAsia" w:ascii="宋体" w:hAnsi="宋体" w:eastAsia="宋体" w:cs="宋体"/>
                <w:i w:val="0"/>
                <w:iCs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F7269F">
            <w:pPr>
              <w:rPr>
                <w:rFonts w:hint="eastAsia" w:ascii="宋体" w:hAnsi="宋体" w:eastAsia="宋体" w:cs="宋体"/>
                <w:i w:val="0"/>
                <w:iCs w:val="0"/>
                <w:color w:val="000000"/>
                <w:sz w:val="22"/>
                <w:szCs w:val="22"/>
                <w:u w:val="none"/>
              </w:rPr>
            </w:pPr>
          </w:p>
        </w:tc>
      </w:tr>
      <w:tr w14:paraId="534A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760" w:type="dxa"/>
            <w:gridSpan w:val="10"/>
            <w:tcBorders>
              <w:top w:val="single" w:color="000000" w:sz="4" w:space="0"/>
              <w:left w:val="single" w:color="000000" w:sz="8" w:space="0"/>
              <w:bottom w:val="single" w:color="000000" w:sz="4" w:space="0"/>
              <w:right w:val="single" w:color="000000" w:sz="4" w:space="0"/>
            </w:tcBorders>
            <w:shd w:val="clear" w:color="auto" w:fill="auto"/>
            <w:vAlign w:val="center"/>
          </w:tcPr>
          <w:p w14:paraId="17A52CB0">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以上报价含增值税专用发票、运费以及相关服务费用。</w:t>
            </w:r>
          </w:p>
        </w:tc>
      </w:tr>
      <w:tr w14:paraId="5040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trPr>
        <w:tc>
          <w:tcPr>
            <w:tcW w:w="283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F21656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是否接受保证金</w:t>
            </w:r>
          </w:p>
          <w:p w14:paraId="49CDCB4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（控制价的2%）           </w:t>
            </w:r>
          </w:p>
        </w:tc>
        <w:tc>
          <w:tcPr>
            <w:tcW w:w="4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9B26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FE9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503"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4CE7F1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D7B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83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216FB1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质保期：</w:t>
            </w:r>
          </w:p>
        </w:tc>
        <w:tc>
          <w:tcPr>
            <w:tcW w:w="4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097F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2年</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6CC2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503"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EEE50E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16C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2832"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5FA2C1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591"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C104885">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10天</w:t>
            </w:r>
          </w:p>
        </w:tc>
        <w:tc>
          <w:tcPr>
            <w:tcW w:w="2834"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413000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503" w:type="dxa"/>
            <w:gridSpan w:val="4"/>
            <w:tcBorders>
              <w:top w:val="single" w:color="000000" w:sz="4" w:space="0"/>
              <w:left w:val="single" w:color="000000" w:sz="4" w:space="0"/>
              <w:bottom w:val="single" w:color="000000" w:sz="8" w:space="0"/>
              <w:right w:val="single" w:color="000000" w:sz="8" w:space="0"/>
            </w:tcBorders>
            <w:shd w:val="clear" w:color="auto" w:fill="auto"/>
            <w:vAlign w:val="center"/>
          </w:tcPr>
          <w:p w14:paraId="79A80FE1">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合同签订后预付合同价的30%，货到安装调试验收合格后3个月内付清尾款。</w:t>
            </w:r>
          </w:p>
        </w:tc>
      </w:tr>
    </w:tbl>
    <w:p w14:paraId="7969D0C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1、付款条件:合同签订后预付合同价的30%，货到安装调试验收合格后3个月内付清尾款。注：付款时供应商须提供正规发票（因发票问题而导致无法正常付款的，责任由供应商自己承担）。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07E3019"/>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B4C1D3B"/>
    <w:rsid w:val="2B6A410E"/>
    <w:rsid w:val="2B9E5DD1"/>
    <w:rsid w:val="2C761843"/>
    <w:rsid w:val="2D4E2C33"/>
    <w:rsid w:val="2DC647A7"/>
    <w:rsid w:val="2E1B2848"/>
    <w:rsid w:val="2E342253"/>
    <w:rsid w:val="2E9574DA"/>
    <w:rsid w:val="2FA05CF7"/>
    <w:rsid w:val="300D6BCC"/>
    <w:rsid w:val="31140310"/>
    <w:rsid w:val="315D4719"/>
    <w:rsid w:val="318F1FBE"/>
    <w:rsid w:val="339B7C29"/>
    <w:rsid w:val="345319C9"/>
    <w:rsid w:val="37A7439E"/>
    <w:rsid w:val="37CA2BC5"/>
    <w:rsid w:val="37F03342"/>
    <w:rsid w:val="38544E55"/>
    <w:rsid w:val="39963E4D"/>
    <w:rsid w:val="3B0F7CBC"/>
    <w:rsid w:val="3B275F4B"/>
    <w:rsid w:val="3B6E698C"/>
    <w:rsid w:val="3E015FF2"/>
    <w:rsid w:val="3E4F32EC"/>
    <w:rsid w:val="3E5157CB"/>
    <w:rsid w:val="3E6D1EE0"/>
    <w:rsid w:val="40130CAF"/>
    <w:rsid w:val="40490B34"/>
    <w:rsid w:val="420E65EA"/>
    <w:rsid w:val="42BF1B92"/>
    <w:rsid w:val="435E2995"/>
    <w:rsid w:val="43966372"/>
    <w:rsid w:val="43CC52F4"/>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690B60"/>
    <w:rsid w:val="527E16D3"/>
    <w:rsid w:val="52C14E18"/>
    <w:rsid w:val="5316709E"/>
    <w:rsid w:val="534B7B17"/>
    <w:rsid w:val="549E59E1"/>
    <w:rsid w:val="56E07198"/>
    <w:rsid w:val="57221F02"/>
    <w:rsid w:val="57960F83"/>
    <w:rsid w:val="57DB3B40"/>
    <w:rsid w:val="58733762"/>
    <w:rsid w:val="590772D6"/>
    <w:rsid w:val="59D75C73"/>
    <w:rsid w:val="5B1E56C5"/>
    <w:rsid w:val="5BBF6D32"/>
    <w:rsid w:val="5C02364F"/>
    <w:rsid w:val="5C4A6C71"/>
    <w:rsid w:val="5CA61E20"/>
    <w:rsid w:val="5D9E05A7"/>
    <w:rsid w:val="5DF96E76"/>
    <w:rsid w:val="5E0F059C"/>
    <w:rsid w:val="5EB9237C"/>
    <w:rsid w:val="5F0458F0"/>
    <w:rsid w:val="5FE226DD"/>
    <w:rsid w:val="60C33852"/>
    <w:rsid w:val="61547E11"/>
    <w:rsid w:val="61852A60"/>
    <w:rsid w:val="62567581"/>
    <w:rsid w:val="631F4682"/>
    <w:rsid w:val="63D4721D"/>
    <w:rsid w:val="64467711"/>
    <w:rsid w:val="64E752C4"/>
    <w:rsid w:val="65F729C7"/>
    <w:rsid w:val="66934D57"/>
    <w:rsid w:val="66A27154"/>
    <w:rsid w:val="66A65625"/>
    <w:rsid w:val="66A80E51"/>
    <w:rsid w:val="677551D7"/>
    <w:rsid w:val="698D373B"/>
    <w:rsid w:val="69FD1FFD"/>
    <w:rsid w:val="6A2B5BCA"/>
    <w:rsid w:val="6A3C6480"/>
    <w:rsid w:val="6AA75C6E"/>
    <w:rsid w:val="6B450D98"/>
    <w:rsid w:val="6BB31049"/>
    <w:rsid w:val="6BF15785"/>
    <w:rsid w:val="6CF430F2"/>
    <w:rsid w:val="6D3C0639"/>
    <w:rsid w:val="6DB96BEC"/>
    <w:rsid w:val="6F321DFD"/>
    <w:rsid w:val="6F575DD1"/>
    <w:rsid w:val="70155795"/>
    <w:rsid w:val="702E6762"/>
    <w:rsid w:val="70314EAA"/>
    <w:rsid w:val="706B3AE0"/>
    <w:rsid w:val="70A15D8A"/>
    <w:rsid w:val="71270FB3"/>
    <w:rsid w:val="71A60F8F"/>
    <w:rsid w:val="71E07B02"/>
    <w:rsid w:val="71F66174"/>
    <w:rsid w:val="72C34258"/>
    <w:rsid w:val="73CE218C"/>
    <w:rsid w:val="74AA472D"/>
    <w:rsid w:val="768165E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4077</Words>
  <Characters>4257</Characters>
  <Lines>0</Lines>
  <Paragraphs>0</Paragraphs>
  <TotalTime>20</TotalTime>
  <ScaleCrop>false</ScaleCrop>
  <LinksUpToDate>false</LinksUpToDate>
  <CharactersWithSpaces>4935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2025-06-06T09:15:53Z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0242252FF01248BF8B570A3F4B7DCBDD_13</vt:lpwstr>
  </property>
  <property fmtid="{D5CDD505-2E9C-101B-9397-08002B2CF9AE}" pid="4" name="KSOTemplateDocerSaveRecord">
    <vt:lpwstr>eyJoZGlkIjoiYzlmMzVkOGQwNzkyMmE2YWFhOTNmNjMyMGU1YzhhM2UifQ==</vt:lpwstr>
  </property>
</Properties>
</file>