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信号机采购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394E389">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供应商代理证明或原厂授权（原厂直接参与无需提供）</w:t>
      </w:r>
    </w:p>
    <w:tbl>
      <w:tblPr>
        <w:tblStyle w:val="24"/>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58"/>
        <w:gridCol w:w="4654"/>
        <w:gridCol w:w="1904"/>
        <w:gridCol w:w="1073"/>
        <w:gridCol w:w="1593"/>
        <w:gridCol w:w="1563"/>
        <w:gridCol w:w="1834"/>
      </w:tblGrid>
      <w:tr w14:paraId="3CBD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015" w:type="dxa"/>
            <w:gridSpan w:val="8"/>
            <w:tcBorders>
              <w:top w:val="single" w:color="000000" w:sz="4" w:space="0"/>
              <w:left w:val="single" w:color="000000" w:sz="4" w:space="0"/>
              <w:bottom w:val="nil"/>
              <w:right w:val="single" w:color="000000" w:sz="4" w:space="0"/>
            </w:tcBorders>
            <w:shd w:val="clear" w:color="auto" w:fill="auto"/>
            <w:vAlign w:val="center"/>
          </w:tcPr>
          <w:p w14:paraId="4E4E238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清单报价表</w:t>
            </w:r>
          </w:p>
        </w:tc>
      </w:tr>
      <w:tr w14:paraId="6746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9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8CCDF8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465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CC6BE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0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DF00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2E188B">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FF0000"/>
                <w:kern w:val="0"/>
                <w:sz w:val="24"/>
                <w:szCs w:val="24"/>
                <w:u w:val="none"/>
                <w:lang w:val="en-US" w:eastAsia="zh-CN" w:bidi="ar"/>
              </w:rPr>
            </w:pPr>
            <w:r>
              <w:rPr>
                <w:rFonts w:hint="eastAsia" w:ascii="黑体" w:hAnsi="宋体" w:eastAsia="黑体" w:cs="黑体"/>
                <w:b w:val="0"/>
                <w:bCs w:val="0"/>
                <w:i w:val="0"/>
                <w:iCs w:val="0"/>
                <w:color w:val="FF0000"/>
                <w:kern w:val="0"/>
                <w:sz w:val="24"/>
                <w:szCs w:val="24"/>
                <w:u w:val="none"/>
                <w:lang w:val="en-US" w:eastAsia="zh-CN" w:bidi="ar"/>
              </w:rPr>
              <w:t xml:space="preserve">    必填</w:t>
            </w:r>
          </w:p>
        </w:tc>
      </w:tr>
      <w:tr w14:paraId="6B16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B5F5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7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85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E90342">
            <w:pPr>
              <w:keepNext w:val="0"/>
              <w:keepLines w:val="0"/>
              <w:widowControl/>
              <w:suppressLineNumbers w:val="0"/>
              <w:ind w:left="0" w:leftChars="0" w:firstLine="480" w:firstLineChars="200"/>
              <w:jc w:val="center"/>
              <w:textAlignment w:val="center"/>
              <w:rPr>
                <w:rFonts w:hint="eastAsia" w:ascii="黑体" w:hAnsi="宋体" w:eastAsia="黑体" w:cs="黑体"/>
                <w:b w:val="0"/>
                <w:bCs w:val="0"/>
                <w:i w:val="0"/>
                <w:iCs w:val="0"/>
                <w:color w:val="FF0000"/>
                <w:kern w:val="0"/>
                <w:sz w:val="24"/>
                <w:szCs w:val="24"/>
                <w:u w:val="none"/>
                <w:lang w:val="en-US" w:eastAsia="zh-CN" w:bidi="ar"/>
              </w:rPr>
            </w:pPr>
            <w:r>
              <w:rPr>
                <w:rFonts w:hint="eastAsia" w:ascii="黑体" w:hAnsi="宋体" w:eastAsia="黑体" w:cs="黑体"/>
                <w:b w:val="0"/>
                <w:bCs w:val="0"/>
                <w:i w:val="0"/>
                <w:iCs w:val="0"/>
                <w:color w:val="FF0000"/>
                <w:kern w:val="0"/>
                <w:sz w:val="24"/>
                <w:szCs w:val="24"/>
                <w:u w:val="none"/>
                <w:lang w:val="en-US" w:eastAsia="zh-CN" w:bidi="ar"/>
              </w:rPr>
              <w:t>必填</w:t>
            </w:r>
          </w:p>
        </w:tc>
      </w:tr>
      <w:tr w14:paraId="23AF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93C1B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F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E5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ADFE48">
            <w:pPr>
              <w:keepNext w:val="0"/>
              <w:keepLines w:val="0"/>
              <w:widowControl/>
              <w:suppressLineNumbers w:val="0"/>
              <w:ind w:left="0" w:leftChars="0" w:firstLine="480" w:firstLineChars="200"/>
              <w:jc w:val="center"/>
              <w:textAlignment w:val="center"/>
              <w:rPr>
                <w:rFonts w:hint="eastAsia" w:ascii="黑体" w:hAnsi="宋体" w:eastAsia="黑体" w:cs="黑体"/>
                <w:b w:val="0"/>
                <w:bCs w:val="0"/>
                <w:i w:val="0"/>
                <w:iCs w:val="0"/>
                <w:color w:val="FF0000"/>
                <w:kern w:val="0"/>
                <w:sz w:val="24"/>
                <w:szCs w:val="24"/>
                <w:u w:val="none"/>
                <w:lang w:val="en-US" w:eastAsia="zh-CN" w:bidi="ar"/>
              </w:rPr>
            </w:pPr>
            <w:r>
              <w:rPr>
                <w:rFonts w:hint="eastAsia" w:ascii="黑体" w:hAnsi="宋体" w:eastAsia="黑体" w:cs="黑体"/>
                <w:b w:val="0"/>
                <w:bCs w:val="0"/>
                <w:i w:val="0"/>
                <w:iCs w:val="0"/>
                <w:color w:val="FF0000"/>
                <w:kern w:val="0"/>
                <w:sz w:val="24"/>
                <w:szCs w:val="24"/>
                <w:u w:val="none"/>
                <w:lang w:val="en-US" w:eastAsia="zh-CN" w:bidi="ar"/>
              </w:rPr>
              <w:t>必填</w:t>
            </w:r>
          </w:p>
        </w:tc>
      </w:tr>
      <w:tr w14:paraId="42CE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B8499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3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fldChar w:fldCharType="begin"/>
            </w:r>
            <w:r>
              <w:rPr>
                <w:rFonts w:hint="eastAsia" w:ascii="黑体" w:hAnsi="宋体" w:eastAsia="黑体" w:cs="黑体"/>
                <w:i w:val="0"/>
                <w:iCs w:val="0"/>
                <w:color w:val="000000"/>
                <w:kern w:val="0"/>
                <w:sz w:val="24"/>
                <w:szCs w:val="24"/>
                <w:u w:val="none"/>
                <w:lang w:val="en-US" w:eastAsia="zh-CN" w:bidi="ar"/>
              </w:rPr>
              <w:instrText xml:space="preserve"> HYPERLINK "mailto:HABAccb@163.com" \o "mailto:HABAccb@163.com" </w:instrText>
            </w:r>
            <w:r>
              <w:rPr>
                <w:rFonts w:hint="eastAsia" w:ascii="黑体" w:hAnsi="宋体" w:eastAsia="黑体" w:cs="黑体"/>
                <w:i w:val="0"/>
                <w:iCs w:val="0"/>
                <w:color w:val="000000"/>
                <w:kern w:val="0"/>
                <w:sz w:val="24"/>
                <w:szCs w:val="24"/>
                <w:u w:val="none"/>
                <w:lang w:val="en-US" w:eastAsia="zh-CN" w:bidi="ar"/>
              </w:rPr>
              <w:fldChar w:fldCharType="separate"/>
            </w:r>
            <w:r>
              <w:rPr>
                <w:rFonts w:hint="eastAsia" w:ascii="黑体" w:hAnsi="宋体" w:eastAsia="黑体" w:cs="黑体"/>
                <w:i w:val="0"/>
                <w:iCs w:val="0"/>
                <w:color w:val="00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fldChar w:fldCharType="end"/>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5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217BE3">
            <w:pPr>
              <w:keepNext w:val="0"/>
              <w:keepLines w:val="0"/>
              <w:widowControl/>
              <w:suppressLineNumbers w:val="0"/>
              <w:ind w:left="0" w:leftChars="0" w:firstLine="480" w:firstLineChars="200"/>
              <w:jc w:val="center"/>
              <w:textAlignment w:val="center"/>
              <w:rPr>
                <w:rFonts w:hint="eastAsia" w:ascii="黑体" w:hAnsi="宋体" w:eastAsia="黑体" w:cs="黑体"/>
                <w:b w:val="0"/>
                <w:bCs w:val="0"/>
                <w:i w:val="0"/>
                <w:iCs w:val="0"/>
                <w:color w:val="FF0000"/>
                <w:kern w:val="0"/>
                <w:sz w:val="24"/>
                <w:szCs w:val="24"/>
                <w:u w:val="none"/>
                <w:lang w:val="en-US" w:eastAsia="zh-CN" w:bidi="ar"/>
              </w:rPr>
            </w:pPr>
            <w:r>
              <w:rPr>
                <w:rFonts w:hint="eastAsia" w:ascii="黑体" w:hAnsi="宋体" w:eastAsia="黑体" w:cs="黑体"/>
                <w:b w:val="0"/>
                <w:bCs w:val="0"/>
                <w:i w:val="0"/>
                <w:iCs w:val="0"/>
                <w:color w:val="FF0000"/>
                <w:kern w:val="0"/>
                <w:sz w:val="24"/>
                <w:szCs w:val="24"/>
                <w:u w:val="none"/>
                <w:lang w:val="en-US" w:eastAsia="zh-CN" w:bidi="ar"/>
              </w:rPr>
              <w:t>必填</w:t>
            </w:r>
          </w:p>
        </w:tc>
      </w:tr>
      <w:tr w14:paraId="51D4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AA598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37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D6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23817D">
            <w:pPr>
              <w:keepNext w:val="0"/>
              <w:keepLines w:val="0"/>
              <w:widowControl/>
              <w:suppressLineNumbers w:val="0"/>
              <w:ind w:left="0" w:leftChars="0" w:firstLine="480" w:firstLineChars="200"/>
              <w:jc w:val="center"/>
              <w:textAlignment w:val="center"/>
              <w:rPr>
                <w:rFonts w:hint="eastAsia" w:ascii="黑体" w:hAnsi="宋体" w:eastAsia="黑体" w:cs="黑体"/>
                <w:b w:val="0"/>
                <w:bCs w:val="0"/>
                <w:i w:val="0"/>
                <w:iCs w:val="0"/>
                <w:color w:val="FF0000"/>
                <w:kern w:val="0"/>
                <w:sz w:val="24"/>
                <w:szCs w:val="24"/>
                <w:u w:val="none"/>
                <w:lang w:val="en-US" w:eastAsia="zh-CN" w:bidi="ar"/>
              </w:rPr>
            </w:pPr>
            <w:r>
              <w:rPr>
                <w:rFonts w:hint="eastAsia" w:ascii="黑体" w:hAnsi="宋体" w:eastAsia="黑体" w:cs="黑体"/>
                <w:b w:val="0"/>
                <w:bCs w:val="0"/>
                <w:i w:val="0"/>
                <w:iCs w:val="0"/>
                <w:color w:val="FF0000"/>
                <w:kern w:val="0"/>
                <w:sz w:val="24"/>
                <w:szCs w:val="24"/>
                <w:u w:val="none"/>
                <w:lang w:val="en-US" w:eastAsia="zh-CN" w:bidi="ar"/>
              </w:rPr>
              <w:t>必填</w:t>
            </w:r>
          </w:p>
        </w:tc>
      </w:tr>
      <w:tr w14:paraId="13F9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9C5AC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C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11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D9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B4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3156" w:type="dxa"/>
            <w:gridSpan w:val="2"/>
            <w:tcBorders>
              <w:top w:val="single" w:color="000000" w:sz="4" w:space="0"/>
              <w:left w:val="single" w:color="000000" w:sz="4" w:space="0"/>
              <w:bottom w:val="single" w:color="000000" w:sz="4" w:space="0"/>
              <w:right w:val="nil"/>
            </w:tcBorders>
            <w:shd w:val="clear" w:color="auto" w:fill="auto"/>
            <w:vAlign w:val="center"/>
          </w:tcPr>
          <w:p w14:paraId="5ADDBC9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83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1E572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品牌型号</w:t>
            </w:r>
          </w:p>
        </w:tc>
      </w:tr>
      <w:tr w14:paraId="42C0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09C261">
            <w:pPr>
              <w:jc w:val="center"/>
              <w:rPr>
                <w:rFonts w:hint="eastAsia" w:ascii="黑体" w:hAnsi="宋体" w:eastAsia="黑体" w:cs="黑体"/>
                <w:i w:val="0"/>
                <w:iCs w:val="0"/>
                <w:color w:val="000000"/>
                <w:sz w:val="24"/>
                <w:szCs w:val="24"/>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A257">
            <w:pPr>
              <w:jc w:val="center"/>
              <w:rPr>
                <w:rFonts w:hint="eastAsia" w:ascii="黑体" w:hAnsi="宋体" w:eastAsia="黑体" w:cs="黑体"/>
                <w:i w:val="0"/>
                <w:iCs w:val="0"/>
                <w:color w:val="000000"/>
                <w:sz w:val="24"/>
                <w:szCs w:val="24"/>
                <w:u w:val="none"/>
              </w:rPr>
            </w:pPr>
          </w:p>
        </w:tc>
        <w:tc>
          <w:tcPr>
            <w:tcW w:w="4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A5CD">
            <w:pPr>
              <w:jc w:val="center"/>
              <w:rPr>
                <w:rFonts w:hint="eastAsia" w:ascii="黑体" w:hAnsi="宋体" w:eastAsia="黑体" w:cs="黑体"/>
                <w:i w:val="0"/>
                <w:iCs w:val="0"/>
                <w:color w:val="000000"/>
                <w:sz w:val="24"/>
                <w:szCs w:val="24"/>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DBFB">
            <w:pPr>
              <w:jc w:val="center"/>
              <w:rPr>
                <w:rFonts w:hint="eastAsia" w:ascii="黑体" w:hAnsi="宋体" w:eastAsia="黑体" w:cs="黑体"/>
                <w:i w:val="0"/>
                <w:iCs w:val="0"/>
                <w:color w:val="000000"/>
                <w:sz w:val="24"/>
                <w:szCs w:val="24"/>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02A8">
            <w:pPr>
              <w:jc w:val="center"/>
              <w:rPr>
                <w:rFonts w:hint="eastAsia" w:ascii="黑体" w:hAnsi="宋体" w:eastAsia="黑体" w:cs="黑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3B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3A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83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C12E56">
            <w:pPr>
              <w:jc w:val="center"/>
              <w:rPr>
                <w:rFonts w:hint="eastAsia" w:ascii="黑体" w:hAnsi="宋体" w:eastAsia="黑体" w:cs="黑体"/>
                <w:i w:val="0"/>
                <w:iCs w:val="0"/>
                <w:color w:val="000000"/>
                <w:sz w:val="24"/>
                <w:szCs w:val="24"/>
                <w:u w:val="none"/>
              </w:rPr>
            </w:pPr>
          </w:p>
        </w:tc>
      </w:tr>
      <w:tr w14:paraId="2009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F34C91">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4"/>
                <w:szCs w:val="24"/>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3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控制箱</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2C5">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1、名称：控制箱。</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2、材质：(1)终端控制箱采用优质冷轧钢板制作，厚度2mm 以上；</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(2)控制箱宽 60cmx高120cmx深40cm 以上，符合终端主机、运营商传输设备、网络等设备的空间；</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(3)箱体表面须有防雨顶，顶部为斜顶式，底部开孔采用下进线方式；</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(4)正门加锁，喷涂公安交警专用标记、有电危险的标记，背面预留螺丝孔且和摄像机立杆预留的挂箱法兰相匹配，侧面留有百叶窗；</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(5)挂箱进行脱脂、酸洗、防锈磷化后热镀锌后喷塑，颜色(与杆件颜色一致)要参照各地区主题色而定；</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(6)箱体内部要求:自动重合闸保护器(具备防雷保护)1套、导轨插座5个、接地铜条、接线端子、层板、散热风扇和温控器；</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(7)顶部为斜顶式，防雨安装，底部开孔采用下进线方式；</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(8)防护等级:不低于IP65 标准:(9)箱体内设备的摆放位置、安装方式、接线方式、线缆敷设方式等应进行合理设计；</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(10)控制箱基础为钢筋混凝土式基础，地上高度不小于100mm,防雷接地符合国家标准要求；</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(11)机箱座的固定机箱螺丝全部采用不锈钢螺丝；</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(12)机箱应采取落地式安装方式并符合控制主机等设备的安装要求；</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(13)在熔断器和电源开关处应有警告标志；</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(14)电子警察控制机柜的锁芯必须为内正三角形(MS-820连杆传动锁)，附设计图纸。</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（15）含控制箱基础。</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09C">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05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453">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724DF443">
            <w:pPr>
              <w:jc w:val="cente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A6F7F7">
            <w:pPr>
              <w:ind w:left="0" w:leftChars="0" w:firstLine="0" w:firstLineChars="0"/>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莱斯</w:t>
            </w:r>
            <w:r>
              <w:rPr>
                <w:rFonts w:hint="eastAsia" w:ascii="宋体" w:hAnsi="宋体" w:eastAsia="宋体" w:cs="宋体"/>
                <w:i w:val="0"/>
                <w:iCs w:val="0"/>
                <w:color w:val="000000"/>
                <w:sz w:val="22"/>
                <w:szCs w:val="22"/>
                <w:u w:val="none"/>
              </w:rPr>
              <w:t>HT2000</w:t>
            </w:r>
          </w:p>
        </w:tc>
      </w:tr>
      <w:tr w14:paraId="297A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DC6F89">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2DF">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交通信号控制机</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16D">
            <w:pPr>
              <w:keepNext w:val="0"/>
              <w:keepLines w:val="0"/>
              <w:widowControl/>
              <w:suppressLineNumbers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1、名称：交通信号控制机及控制主机一体式机箱。2、材质：信号灯落地机柜机柜尺寸为 600mmx450mmx1200mm(长度，厚度，高度均不得小于此数值)，箱体采用不锈钢，板厚不小于1.2mm。</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信号灯机柜应采取落地式安装方式并符合信号机、监控安装要求。</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信号灯机柜内应设置专用接地装置，接地阻抗不大于10Ω，并应设置接地标志。</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信号灯机柜内在熔断器和电源开关处应有警告标志。</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3、基础：预制混凝土基础等级C25、垫层采用碎石垫层、基础四周有预留孔，施工后将多余孔用砖与水泥砂蒙封堵。</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具体做法详见图纸。</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20BD">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套</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C1F3">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9B0A">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052A0382">
            <w:pPr>
              <w:jc w:val="cente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7CB0C4">
            <w:pPr>
              <w:jc w:val="center"/>
              <w:rPr>
                <w:rFonts w:hint="eastAsia" w:ascii="宋体" w:hAnsi="宋体" w:eastAsia="宋体" w:cs="宋体"/>
                <w:i w:val="0"/>
                <w:iCs w:val="0"/>
                <w:color w:val="000000"/>
                <w:sz w:val="22"/>
                <w:szCs w:val="22"/>
                <w:u w:val="none"/>
              </w:rPr>
            </w:pPr>
          </w:p>
        </w:tc>
      </w:tr>
      <w:tr w14:paraId="515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C4287">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6EB">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控制开关</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775">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1、名称：空气开关。</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2、型号：（1）额定电压:400V；</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(2)起跳电流:63A(用于电源总开关)，32A(用于信号机等所有分支电路)；</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(3)使用温度:-40℃ ~+105℃；(4)耐电压:AC2000V/Min；</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(5)绝缘电阻:500MΩ；(6)极数:2P；</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(7)位于机箱的内部，必须用导轨固定，具有防水，防盗，防潮，防电，防雷击等功能。</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CFC">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79A">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E9E8">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2D7DE715">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vAlign w:val="center"/>
          </w:tcPr>
          <w:p w14:paraId="2299C78A">
            <w:pPr>
              <w:rPr>
                <w:rFonts w:hint="eastAsia" w:ascii="宋体" w:hAnsi="宋体" w:eastAsia="宋体" w:cs="宋体"/>
                <w:i w:val="0"/>
                <w:iCs w:val="0"/>
                <w:color w:val="000000"/>
                <w:sz w:val="22"/>
                <w:szCs w:val="22"/>
                <w:u w:val="none"/>
              </w:rPr>
            </w:pPr>
          </w:p>
        </w:tc>
      </w:tr>
      <w:tr w14:paraId="7C44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37376F">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4500">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插线排</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0B9">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1、名称：插线排。</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9FAB">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8A49">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52EC">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5F1BF2C3">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noWrap/>
            <w:vAlign w:val="center"/>
          </w:tcPr>
          <w:p w14:paraId="7042EDA8">
            <w:pPr>
              <w:rPr>
                <w:rFonts w:hint="eastAsia" w:ascii="宋体" w:hAnsi="宋体" w:eastAsia="宋体" w:cs="宋体"/>
                <w:i w:val="0"/>
                <w:iCs w:val="0"/>
                <w:color w:val="000000"/>
                <w:sz w:val="22"/>
                <w:szCs w:val="22"/>
                <w:u w:val="none"/>
              </w:rPr>
            </w:pPr>
          </w:p>
        </w:tc>
      </w:tr>
      <w:tr w14:paraId="7CA8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FB76CD">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9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50B417">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Theme="majorEastAsia" w:hAnsiTheme="majorEastAsia" w:eastAsiaTheme="majorEastAsia" w:cstheme="majorEastAsia"/>
                <w:i w:val="0"/>
                <w:iCs w:val="0"/>
                <w:color w:val="000000"/>
                <w:kern w:val="0"/>
                <w:sz w:val="22"/>
                <w:szCs w:val="22"/>
                <w:u w:val="none"/>
                <w:lang w:val="en-US" w:eastAsia="zh-CN" w:bidi="ar"/>
              </w:rPr>
              <w:t>合计：</w:t>
            </w:r>
            <w:r>
              <w:rPr>
                <w:rFonts w:hint="eastAsia" w:asciiTheme="majorEastAsia" w:hAnsiTheme="majorEastAsia" w:eastAsiaTheme="majorEastAsia" w:cstheme="majorEastAsia"/>
                <w:i w:val="0"/>
                <w:iCs w:val="0"/>
                <w:color w:val="000000"/>
                <w:kern w:val="0"/>
                <w:sz w:val="22"/>
                <w:szCs w:val="22"/>
                <w:u w:val="single"/>
                <w:lang w:val="en-US" w:eastAsia="zh-CN" w:bidi="ar"/>
              </w:rPr>
              <w:t xml:space="preserve">           </w:t>
            </w:r>
            <w:r>
              <w:rPr>
                <w:rFonts w:hint="eastAsia" w:asciiTheme="majorEastAsia" w:hAnsiTheme="majorEastAsia" w:eastAsiaTheme="majorEastAsia" w:cstheme="majorEastAsia"/>
                <w:i w:val="0"/>
                <w:iCs w:val="0"/>
                <w:color w:val="000000"/>
                <w:kern w:val="0"/>
                <w:sz w:val="22"/>
                <w:szCs w:val="22"/>
                <w:u w:val="none"/>
                <w:lang w:val="en-US" w:eastAsia="zh-CN" w:bidi="ar"/>
              </w:rPr>
              <w:t>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87C">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68295C48">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noWrap/>
            <w:vAlign w:val="center"/>
          </w:tcPr>
          <w:p w14:paraId="6B9D8691">
            <w:pPr>
              <w:rPr>
                <w:rFonts w:hint="eastAsia" w:ascii="宋体" w:hAnsi="宋体" w:eastAsia="宋体" w:cs="宋体"/>
                <w:i w:val="0"/>
                <w:iCs w:val="0"/>
                <w:color w:val="000000"/>
                <w:sz w:val="22"/>
                <w:szCs w:val="22"/>
                <w:u w:val="none"/>
              </w:rPr>
            </w:pPr>
          </w:p>
        </w:tc>
      </w:tr>
      <w:tr w14:paraId="46F0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5015" w:type="dxa"/>
            <w:gridSpan w:val="8"/>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0BA9">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2"/>
                <w:szCs w:val="22"/>
                <w:u w:val="none"/>
              </w:rPr>
            </w:pPr>
            <w:r>
              <w:rPr>
                <w:rStyle w:val="51"/>
                <w:lang w:val="en-US" w:eastAsia="zh-CN" w:bidi="ar"/>
              </w:rPr>
              <w:t>以上报价含增值税专用发票、运费以及相关服务费用。</w:t>
            </w:r>
          </w:p>
        </w:tc>
      </w:tr>
      <w:tr w14:paraId="65BD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94"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0FA98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7C74B8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4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3FD5">
            <w:pPr>
              <w:keepNext w:val="0"/>
              <w:keepLines w:val="0"/>
              <w:widowControl/>
              <w:suppressLineNumbers w:val="0"/>
              <w:ind w:left="0" w:leftChars="0" w:firstLine="0" w:firstLineChars="0"/>
              <w:jc w:val="center"/>
              <w:textAlignment w:val="center"/>
            </w:pPr>
            <w:r>
              <w:rPr>
                <w:rFonts w:hint="eastAsia" w:ascii="黑体" w:hAnsi="宋体" w:eastAsia="黑体" w:cs="黑体"/>
                <w:b w:val="0"/>
                <w:bCs w:val="0"/>
                <w:i w:val="0"/>
                <w:iCs w:val="0"/>
                <w:color w:val="FF0000"/>
                <w:kern w:val="0"/>
                <w:sz w:val="24"/>
                <w:szCs w:val="24"/>
                <w:u w:val="none"/>
                <w:lang w:val="en-US" w:eastAsia="zh-CN" w:bidi="ar"/>
              </w:rPr>
              <w:t>必填</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928B9">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A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黑体" w:hAnsi="宋体" w:eastAsia="黑体" w:cs="黑体"/>
                <w:b w:val="0"/>
                <w:bCs w:val="0"/>
                <w:i w:val="0"/>
                <w:iCs w:val="0"/>
                <w:color w:val="FF0000"/>
                <w:kern w:val="0"/>
                <w:sz w:val="24"/>
                <w:szCs w:val="24"/>
                <w:u w:val="none"/>
                <w:lang w:val="en-US" w:eastAsia="zh-CN" w:bidi="ar"/>
              </w:rPr>
              <w:t>必填</w:t>
            </w:r>
          </w:p>
        </w:tc>
      </w:tr>
      <w:tr w14:paraId="70C5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3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5D79D51">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 xml:space="preserve">质保期：             </w:t>
            </w:r>
          </w:p>
        </w:tc>
        <w:tc>
          <w:tcPr>
            <w:tcW w:w="46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BDDF2D">
            <w:pPr>
              <w:keepNext w:val="0"/>
              <w:keepLines w:val="0"/>
              <w:widowControl/>
              <w:suppressLineNumbers w:val="0"/>
              <w:ind w:left="0" w:leftChars="0" w:firstLine="0" w:firstLineChars="0"/>
              <w:jc w:val="center"/>
              <w:textAlignment w:val="center"/>
              <w:rPr>
                <w:rFonts w:hint="default"/>
                <w:lang w:val="en-US"/>
              </w:rPr>
            </w:pPr>
            <w:r>
              <w:rPr>
                <w:rFonts w:hint="eastAsia" w:ascii="黑体" w:hAnsi="宋体" w:eastAsia="黑体" w:cs="黑体"/>
                <w:b w:val="0"/>
                <w:bCs w:val="0"/>
                <w:i w:val="0"/>
                <w:iCs w:val="0"/>
                <w:color w:val="FF0000"/>
                <w:kern w:val="0"/>
                <w:sz w:val="24"/>
                <w:szCs w:val="24"/>
                <w:u w:val="none"/>
                <w:lang w:val="en-US" w:eastAsia="zh-CN" w:bidi="ar"/>
              </w:rPr>
              <w:t>3年</w:t>
            </w:r>
          </w:p>
        </w:tc>
        <w:tc>
          <w:tcPr>
            <w:tcW w:w="297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0AFE472">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税点</w:t>
            </w:r>
          </w:p>
        </w:tc>
        <w:tc>
          <w:tcPr>
            <w:tcW w:w="499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CBB2D5C">
            <w:pPr>
              <w:keepNext w:val="0"/>
              <w:keepLines w:val="0"/>
              <w:widowControl/>
              <w:suppressLineNumbers w:val="0"/>
              <w:ind w:left="0" w:leftChars="0" w:firstLine="0" w:firstLineChars="0"/>
              <w:jc w:val="center"/>
              <w:textAlignment w:val="center"/>
            </w:pPr>
            <w:r>
              <w:rPr>
                <w:rFonts w:hint="eastAsia" w:ascii="黑体" w:hAnsi="宋体" w:eastAsia="黑体" w:cs="黑体"/>
                <w:b w:val="0"/>
                <w:bCs w:val="0"/>
                <w:i w:val="0"/>
                <w:iCs w:val="0"/>
                <w:color w:val="FF0000"/>
                <w:kern w:val="0"/>
                <w:sz w:val="24"/>
                <w:szCs w:val="24"/>
                <w:u w:val="none"/>
                <w:lang w:val="en-US" w:eastAsia="zh-CN" w:bidi="ar"/>
              </w:rPr>
              <w:t>必填</w:t>
            </w:r>
          </w:p>
        </w:tc>
      </w:tr>
      <w:tr w14:paraId="7FCB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3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0011DC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供货期：</w:t>
            </w:r>
          </w:p>
        </w:tc>
        <w:tc>
          <w:tcPr>
            <w:tcW w:w="46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CE66E7">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15天</w:t>
            </w:r>
          </w:p>
        </w:tc>
        <w:tc>
          <w:tcPr>
            <w:tcW w:w="297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7E46B2">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99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32A559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sz w:val="24"/>
                <w:szCs w:val="24"/>
                <w:u w:val="none"/>
              </w:rPr>
              <w:t>合同签订后</w:t>
            </w:r>
            <w:r>
              <w:rPr>
                <w:rFonts w:hint="eastAsia" w:ascii="黑体" w:hAnsi="宋体" w:eastAsia="黑体" w:cs="黑体"/>
                <w:i w:val="0"/>
                <w:iCs w:val="0"/>
                <w:color w:val="FF0000"/>
                <w:sz w:val="24"/>
                <w:szCs w:val="24"/>
                <w:u w:val="none"/>
                <w:lang w:val="en-US" w:eastAsia="zh-CN"/>
              </w:rPr>
              <w:t>预付合同价的90%，货到安装完成后3个月内付清尾款。</w:t>
            </w:r>
          </w:p>
        </w:tc>
      </w:tr>
    </w:tbl>
    <w:p w14:paraId="305D00DF">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1、付款条件:合同签订后预付合同价的90%，货到安装完成后3个月内付清尾款。注：付款时供应商须提供正规发票（因发票问题而导致无法正常付款的，责任由供应商自己承担）。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bookmarkStart w:id="0" w:name="_GoBack"/>
      <w:bookmarkEnd w:id="0"/>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6AB7ED"/>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A0D21C2"/>
    <w:rsid w:val="4A0E06F8"/>
    <w:rsid w:val="4A7226A2"/>
    <w:rsid w:val="4B1A7BD1"/>
    <w:rsid w:val="4BB038DA"/>
    <w:rsid w:val="4C73767A"/>
    <w:rsid w:val="4D030046"/>
    <w:rsid w:val="4D871781"/>
    <w:rsid w:val="4E802F1D"/>
    <w:rsid w:val="4EAB77F1"/>
    <w:rsid w:val="4EF042FA"/>
    <w:rsid w:val="4FAF448B"/>
    <w:rsid w:val="50417986"/>
    <w:rsid w:val="50F73FA0"/>
    <w:rsid w:val="515E18DF"/>
    <w:rsid w:val="51765D9A"/>
    <w:rsid w:val="517D0941"/>
    <w:rsid w:val="521C7398"/>
    <w:rsid w:val="52446C35"/>
    <w:rsid w:val="527E16D3"/>
    <w:rsid w:val="52C14E18"/>
    <w:rsid w:val="5316709E"/>
    <w:rsid w:val="534B7B17"/>
    <w:rsid w:val="56E07198"/>
    <w:rsid w:val="57221F02"/>
    <w:rsid w:val="57960F83"/>
    <w:rsid w:val="57DB3B40"/>
    <w:rsid w:val="58733762"/>
    <w:rsid w:val="58A03933"/>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80E51"/>
    <w:rsid w:val="677551D7"/>
    <w:rsid w:val="67815264"/>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2B30DE"/>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4650</Words>
  <Characters>4859</Characters>
  <Lines>0</Lines>
  <Paragraphs>0</Paragraphs>
  <TotalTime>13</TotalTime>
  <ScaleCrop>false</ScaleCrop>
  <LinksUpToDate>false</LinksUpToDate>
  <CharactersWithSpaces>5540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2025-05-12T03:36:04Z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72A0B4ADFD1B44E8B8CE574F65D8BCAB_13</vt:lpwstr>
  </property>
  <property fmtid="{D5CDD505-2E9C-101B-9397-08002B2CF9AE}" pid="4" name="KSOTemplateDocerSaveRecord">
    <vt:lpwstr>eyJoZGlkIjoiYzlmMzVkOGQwNzkyMmE2YWFhOTNmNjMyMGU1YzhhM2UifQ==</vt:lpwstr>
  </property>
</Properties>
</file>