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扩声系统设备询价文件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809487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8BC5801">
      <w:pPr>
        <w:pStyle w:val="15"/>
        <w:rPr>
          <w:rFonts w:hint="eastAsia"/>
        </w:rPr>
        <w:sectPr>
          <w:pgSz w:w="11906" w:h="16838"/>
          <w:pgMar w:top="1440" w:right="1800" w:bottom="1440" w:left="1800" w:header="851" w:footer="992" w:gutter="0"/>
          <w:cols w:space="425" w:num="1"/>
          <w:docGrid w:type="lines" w:linePitch="312" w:charSpace="0"/>
        </w:sectPr>
      </w:pPr>
    </w:p>
    <w:p w14:paraId="08C2F48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6440BA9D">
      <w:pPr>
        <w:rPr>
          <w:rFonts w:hint="eastAsia"/>
          <w:lang w:val="en-US" w:eastAsia="zh-CN"/>
        </w:rPr>
        <w:sectPr>
          <w:pgSz w:w="11906" w:h="16838"/>
          <w:pgMar w:top="1440" w:right="1800" w:bottom="1440" w:left="1800" w:header="851" w:footer="992" w:gutter="0"/>
          <w:cols w:space="425" w:num="1"/>
          <w:docGrid w:type="lines" w:linePitch="312" w:charSpace="0"/>
        </w:sectPr>
      </w:pPr>
    </w:p>
    <w:p w14:paraId="1E89AC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21467F7D">
      <w:pPr>
        <w:rPr>
          <w:rFonts w:hint="eastAsia"/>
          <w:lang w:val="en-US" w:eastAsia="zh-CN"/>
        </w:rPr>
      </w:pPr>
    </w:p>
    <w:p w14:paraId="7C7A0491">
      <w:pPr>
        <w:rPr>
          <w:rFonts w:hint="eastAsia"/>
          <w:lang w:val="en-US" w:eastAsia="zh-CN"/>
        </w:rPr>
      </w:pPr>
      <w:r>
        <w:rPr>
          <w:rFonts w:hint="eastAsia"/>
          <w:lang w:val="en-US" w:eastAsia="zh-CN"/>
        </w:rPr>
        <w:t>投标单位承诺：质保期间内，使用单位大型活动演出，安排技术人员现场保障。</w:t>
      </w:r>
    </w:p>
    <w:p w14:paraId="24F2F17A">
      <w:pPr>
        <w:rPr>
          <w:rFonts w:hint="eastAsia"/>
          <w:lang w:val="en-US" w:eastAsia="zh-CN"/>
        </w:rPr>
      </w:pPr>
    </w:p>
    <w:p w14:paraId="187F9D00">
      <w:pPr>
        <w:rPr>
          <w:rFonts w:hint="eastAsia"/>
          <w:lang w:val="en-US" w:eastAsia="zh-CN"/>
        </w:rPr>
      </w:pPr>
    </w:p>
    <w:p w14:paraId="0CD48055">
      <w:pPr>
        <w:rPr>
          <w:rFonts w:hint="eastAsia"/>
          <w:lang w:val="en-US" w:eastAsia="zh-CN"/>
        </w:rPr>
      </w:pPr>
    </w:p>
    <w:p w14:paraId="5561E124">
      <w:pPr>
        <w:ind w:firstLine="4320" w:firstLineChars="1800"/>
        <w:rPr>
          <w:rFonts w:hint="eastAsia"/>
          <w:lang w:val="zh-CN" w:eastAsia="zh-CN"/>
        </w:rPr>
      </w:pPr>
    </w:p>
    <w:p w14:paraId="767793B0">
      <w:pPr>
        <w:ind w:firstLine="4320" w:firstLineChars="1800"/>
        <w:rPr>
          <w:rFonts w:hint="eastAsia"/>
          <w:lang w:val="zh-CN" w:eastAsia="zh-CN"/>
        </w:rPr>
      </w:pPr>
    </w:p>
    <w:p w14:paraId="198C9476">
      <w:pPr>
        <w:ind w:firstLine="4320" w:firstLineChars="1800"/>
        <w:rPr>
          <w:rFonts w:hint="eastAsia"/>
          <w:lang w:val="zh-CN" w:eastAsia="zh-CN"/>
        </w:rPr>
      </w:pPr>
    </w:p>
    <w:p w14:paraId="5E3482FA">
      <w:pPr>
        <w:ind w:firstLine="4320" w:firstLineChars="1800"/>
        <w:rPr>
          <w:rFonts w:hint="eastAsia"/>
          <w:lang w:val="zh-CN" w:eastAsia="zh-CN"/>
        </w:rPr>
      </w:pPr>
      <w:r>
        <w:rPr>
          <w:rFonts w:hint="eastAsia"/>
          <w:lang w:val="zh-CN" w:eastAsia="zh-CN"/>
        </w:rPr>
        <w:t>供应商</w:t>
      </w:r>
      <w:r>
        <w:rPr>
          <w:rFonts w:hint="eastAsia"/>
          <w:lang w:val="en-US" w:eastAsia="zh-CN"/>
        </w:rPr>
        <w:t>名称</w:t>
      </w:r>
      <w:r>
        <w:rPr>
          <w:rFonts w:hint="eastAsia"/>
          <w:lang w:val="zh-CN" w:eastAsia="zh-CN"/>
        </w:rPr>
        <w:t>： (盖公章)</w:t>
      </w:r>
    </w:p>
    <w:p w14:paraId="16BBB601">
      <w:pPr>
        <w:rPr>
          <w:rFonts w:hint="eastAsia"/>
          <w:lang w:val="zh-CN" w:eastAsia="zh-CN"/>
        </w:rPr>
      </w:pPr>
      <w:r>
        <w:rPr>
          <w:rFonts w:hint="eastAsia"/>
          <w:lang w:val="zh-CN" w:eastAsia="zh-CN"/>
        </w:rPr>
        <w:t xml:space="preserve">                                日期：</w:t>
      </w:r>
      <w:r>
        <w:rPr>
          <w:rFonts w:hint="eastAsia"/>
          <w:lang w:val="en-US" w:eastAsia="zh-CN"/>
        </w:rPr>
        <w:t xml:space="preserve">    </w:t>
      </w:r>
      <w:r>
        <w:rPr>
          <w:rFonts w:hint="eastAsia"/>
          <w:lang w:val="zh-CN" w:eastAsia="zh-CN"/>
        </w:rPr>
        <w:t xml:space="preserve">年 </w:t>
      </w:r>
      <w:r>
        <w:rPr>
          <w:rFonts w:hint="eastAsia"/>
          <w:lang w:val="en-US" w:eastAsia="zh-CN"/>
        </w:rPr>
        <w:t xml:space="preserve">  </w:t>
      </w:r>
      <w:r>
        <w:rPr>
          <w:rFonts w:hint="eastAsia"/>
          <w:lang w:val="zh-CN" w:eastAsia="zh-CN"/>
        </w:rPr>
        <w:t>月</w:t>
      </w:r>
      <w:r>
        <w:rPr>
          <w:rFonts w:hint="eastAsia"/>
          <w:lang w:val="en-US" w:eastAsia="zh-CN"/>
        </w:rPr>
        <w:t xml:space="preserve">   </w:t>
      </w:r>
      <w:r>
        <w:rPr>
          <w:rFonts w:hint="eastAsia"/>
          <w:lang w:val="zh-CN" w:eastAsia="zh-CN"/>
        </w:rPr>
        <w:t>日</w:t>
      </w:r>
    </w:p>
    <w:p w14:paraId="733037E8">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76"/>
        <w:gridCol w:w="1004"/>
        <w:gridCol w:w="1080"/>
        <w:gridCol w:w="1080"/>
        <w:gridCol w:w="1635"/>
      </w:tblGrid>
      <w:tr w14:paraId="287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402077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Style w:val="47"/>
                <w:lang w:val="en-US" w:eastAsia="zh-CN" w:bidi="ar"/>
              </w:rPr>
              <w:t>三、清单报价表</w:t>
            </w:r>
          </w:p>
        </w:tc>
      </w:tr>
      <w:tr w14:paraId="2764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B6D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9E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48229B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BEA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AFF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238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4B0DB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FD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6A1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E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E83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270B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F3F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6B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6C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4E97A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7F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20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0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E8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E167A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903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1A4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C0B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86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9E2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A7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3C5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855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AE6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所投产品品牌型号</w:t>
            </w:r>
            <w:bookmarkStart w:id="0" w:name="_GoBack"/>
            <w:bookmarkEnd w:id="0"/>
          </w:p>
        </w:tc>
      </w:tr>
      <w:tr w14:paraId="7B72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FF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9F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D8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F8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D4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2B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6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E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B9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4F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38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A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阵音箱1.箱体采用进口桦木制作、耐磨喷漆处理；由二个10寸（250mm）的低频驱动器以及一个75mm高频驱动器组成。2.采用吊装组合线阵设计，允许0-14度范围调整音箱覆盖区域。专业吊挂件组合。3.功率≥700W；标称阻抗：8Ω。4.频率范围：60Hz-20kHz，灵敏度≥104dB(1M/1W )。5.低频扬声器：10" x2，高频扬声器：75mm（3"）压缩驱动器×1，水平覆盖角(-6dB)≥110°;垂直覆盖角(-6dB)≥10°6.未尽事宜，详见图纸。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0F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C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29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F3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AD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9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A3C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D0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5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C6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线阵音箱1.音箱类型为超低频音箱，低频扬声器：18"*1。2.功率≥800W、标称阻抗：8Ω3.频率范围：40Hz-400Hz，灵敏度≥101dB(1M/1W)。4.未尽事宜，详见图纸。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B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9B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6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F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F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677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4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55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B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支架包含：田字架1个，U型扣4个，连接杆4条。未尽事宜，详见图纸。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D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B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8D0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DF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2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DC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65B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C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B6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9B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支架1.标配包含：葫芦架1套。承重：2T。2.材质：国标G80级锰钢；外壳：加厚合金钢。3.表面处理：淬火工艺+镀锌；4.链条破断应力:≥800Mpa。5.刹车系统：双重干式;轴承：滚针轴承。6.未尽事宜，详见图纸。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65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B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6AC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D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7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C4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D3B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09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6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C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专业音箱1．阻抗：8Ω2．频响：45Hz-20KHz3．额定功率≥400W4．灵敏度≥99dB/W/M5．水平覆盖角≥90°,垂直覆盖角≥80°6．高音：1.7"压缩高音单元×1；低音：12"低音×17．未尽事宜，详见图纸。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3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1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89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85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1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A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B17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B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8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音箱1.采用一只12寸同轴扬声器单元（含一只12寸低音单元及一只75mm高音单元）2.多用途箱体结构设计,可横竖放置，作全频箱或舞台监听音箱；3.箱体采用优质桦木板CNC加工；耐磨环保水性漆喷涂。4.灵敏度≥99dB/W/M5.水平覆盖角≥90°,垂直覆盖角≥90°6.阻抗：8Ω7.频响：50Hz-20kHz8.额定功率≥400W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B4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CB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4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B2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F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24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B1C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F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1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88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专业音箱1.阻抗：8Ω2.频响：40Hz~400Hz3.额定功率≥600W4.灵敏度≥99dB/W/M5.低音：18"低音×16.未尽事宜，详见图纸。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1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B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72D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C0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E6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3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5C5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B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9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B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专业功放1.双通道大功率专业数字功放；2.功放有直流、短路、过载、过热保护；3.支持灵敏度1V/2V可选择切换，XLR平衡式输入/XLR 平衡式LINK输出；SPEAKON音响插座输出；4.输出功率（1KHz/THD≤1%):连续功率：立体声8Ω×2：≥2*1000W；立体声4Ω×2：≥2*1700W；立体声2Ω×2：≥2*2900W；桥接16Ω:≥2000W；桥接8Ω:≥3400W；桥接4Ω:≥5800W；5.电压增益(@1KHz)：≥39dB6.频率响应(@1W功率下)：20-20KHz/±1dB7.THD+N(@1/8功率下):≤0.01%8.信噪比 (A计权)：≥105dB9.未尽事宜，详见图纸。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DE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61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F8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82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2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802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1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9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专业功放1.双通道大功率专业数字功放；2.功放有直流、短路、过载、过热保护；3.支持灵敏度1V/2V可选择切换，XLR平衡式输入/XLR 平衡式LINK输出；SPEAKON音响插座输出；4.输出功率（1KHz/THD≤1%):连续功率：立体声8Ω×2：2*1200W；立体声4Ω×2：≥2*1900W；立体声2Ω×2：≥2*3200W；桥接16Ω:≥2400W；桥接8Ω:≥3800W；桥接4Ω:≥6400W；5.电压增益(@1KHz)：≥41dB6.频率响应(@1W功率下)：20-20KHz/±1dB7.THD+N(@1/8功率下):≤0.01%8.信噪比 (A计权)：≥105dB9.未尽事宜，详见图纸。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0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2A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5C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C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4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4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BD5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5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功放1.输出功率：立体声@8Ω：700W×2；立体声@4Ω：1000W×2；桥接@16Ω：1400W；桥接@8Ω：2000W2.输入灵敏度：2.2dBu(1V)/8.2dBu(2V)3.输入阻抗：10KΩ4.频率响应(@1W功率下)：20Hz-20KHz/±1dB@8Ω5.THD+N(@1/8功率下):≤0.01%6.分离度(@1KHz):≥80dB7.阻尼系数(@1KHz):≥200@ 8 ohms8.信噪比（A计权):≥102dB9.输入电压：~220V/50Hz10.最大功耗：1800W11.未尽事宜，详见图纸。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9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289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02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6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F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86E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D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80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数字调音台</w:t>
            </w:r>
            <w:r>
              <w:rPr>
                <w:rFonts w:hint="eastAsia" w:ascii="宋体" w:hAnsi="宋体" w:eastAsia="宋体" w:cs="宋体"/>
                <w:i w:val="0"/>
                <w:iCs w:val="0"/>
                <w:color w:val="000000"/>
                <w:kern w:val="0"/>
                <w:sz w:val="22"/>
                <w:szCs w:val="22"/>
                <w:u w:val="none"/>
                <w:lang w:val="en-US" w:eastAsia="zh-CN" w:bidi="ar"/>
              </w:rPr>
              <w:t>1.7英寸高清触摸屏,分辨率达1024×600；友好的软件界面、清晰度导航设计；数字编码器以及专用按键构成的操作面板,能够快速的、方便的进行所有设置。2.20路输入：12路话筒模拟输入；2组立体声输入（4个输入）；2路S/PDIF数字输入；2路USB立体声播放，3.12路输出：2路MAINLR母线输出；4路AUX辅助输出；2路MONITORLR监听输出;2路AES/EBU输出;2路S/PDIF数字输出;4.内置USB录音、播放功能，支持APE\MP3\FLAC\WAV无损音频格式；USB声卡支持多轨录音及播放；5.8个DCA编组、8个静音编组，输入输出、效果器通道均可编入；6.每路输入通道具有6段参量均衡器、压缩器、噪声门、极性、延时器；7.每路输出通道具有8段参量均衡器、31段图示均衡器、高低通滤波器、压限器、延时器;8.输入内置自适应陷波反馈抑制算法、自动混音；9.延时、合唱、混响、变调等多种效果器类型;10.支持255组场景预设,可导入USB存储，便于备份调用；11.内置：正弦波、白/粉噪声信号发生器；12.独特的Link连接功能，可进行相邻通道绑定设置；防碰、误操作面板锁；13.通道名自定义。14.支持Windows、Linux、MacOS、Android、IOS等操作系统全功能控制软件。15.未尽事宜，详见图纸。技术参数：1.输入：12路话筒模拟输入；2组立体声输入（4个输入）；2路S/PDIF数字输入；2路USB立体声播放；2.输出：12路输出：2路MAINLR母线输出;4路AUX辅助输出;2路MONITORLR监听输出；2路AES/EBU输出;2路S/PDIF数字输出;3.总谐波失真&amp;噪声：＜0.003% @ 4dBuA+权4.采样率：48K5.信噪比：-92dBuA+权6.屏幕：7英寸高清触摸屏，1024×600分辨率7.频率响应       ~(20~20KHz)：20HZ~20K Hz ,+0.1dB   -0.3dB8.量化位数：24bit9.最大电平(输入)：+22dBu，平衡10.最大电平(输出)：+22dBu，平衡11.幻象供电：48V12.模/数动态范围：110dB13.数/模动态范围：110dB14.输入到输出动态范围：108dB15.输入阻抗(平衡式)：2.4KΩ16.输出阻抗(平衡式)：100Ω17.通道隔离度@1KHz：70dB@1kHz18.工作温度：0℃-55℃19.工作电源：220V/50Hz20.电源功耗：35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C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3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C1E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88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6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16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D7D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80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70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5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音频处理器</w:t>
            </w:r>
            <w:r>
              <w:rPr>
                <w:rFonts w:hint="eastAsia" w:ascii="宋体" w:hAnsi="宋体" w:eastAsia="宋体" w:cs="宋体"/>
                <w:i w:val="0"/>
                <w:iCs w:val="0"/>
                <w:color w:val="000000"/>
                <w:kern w:val="0"/>
                <w:sz w:val="22"/>
                <w:szCs w:val="22"/>
                <w:u w:val="none"/>
                <w:lang w:val="en-US" w:eastAsia="zh-CN" w:bidi="ar"/>
              </w:rPr>
              <w:t>1.输入通道：8路平衡式话筒/线路，采用裸线接口端子，平衡接法;2.输出通道：8路平衡式线路输出，采用裸线接口端子，平衡接法；3.输入通道：前级放大、信号发生器、12段参量均衡调节、输入模块、输入均衡器、扩展器、压缩器、自动增益、闪避器、反馈抑制、回声消除、噪声消除4.输出通道：31 段图示均衡调节、限幅器、输出均衡器、延时器、输出模块5.处理器：48kHz采样频率，40-bit DSP处理器；32-bit A/D及D/A转换6.幻想供电：DC 48V7.频率响应：20Hz～20KHz8.总谐波失真+噪声:≤0.002%OUTPUT=24dBu/1kHz9.信噪比:≥110dB@1kHz24dBu（A计权）10.通道分离度:≥100dB@1kHz24dBu（A计权）11.输入阻抗(平衡式)：平衡：20KΩ12.最大输出阻抗(平衡式)：平衡：100Ω13.输入范围:≤+24dBu14.啸叫寻找与抑制方式：全自动式陷波15.陷波器：24个（静态点和动态点可配）16.Q值范围：10-5017.频率分辨率：1Hz18.啸叫寻找时间：0.1—0.5S19.FFT长度：102420.传声增益：4—10dB21.系统增益：0dB22.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A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A5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A4C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7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01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FB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4AC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D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2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2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抑制器</w:t>
            </w:r>
            <w:r>
              <w:rPr>
                <w:rFonts w:hint="eastAsia" w:ascii="宋体" w:hAnsi="宋体" w:eastAsia="宋体" w:cs="宋体"/>
                <w:i w:val="0"/>
                <w:iCs w:val="0"/>
                <w:color w:val="000000"/>
                <w:kern w:val="0"/>
                <w:sz w:val="22"/>
                <w:szCs w:val="22"/>
                <w:u w:val="none"/>
                <w:lang w:val="en-US" w:eastAsia="zh-CN" w:bidi="ar"/>
              </w:rPr>
              <w:t>1.高性能DSP处理,≥40-bit DPS处理器（400兆主频），提供≥32-bit/48kHz卓越的高品质声音。2.分频器支持巴特沃斯,贝塞尔，林克威治-瑞利三种类型及多种倍频程。3.具有一个≥2英寸IPS真彩显示屏。支持中英文切换显示。4.具有≥48个陷波器状态LED指示灯实时显示,每通道≥12个静态+≥12个动态陷波器。5.具有双通道直通，一键重置陷波点配置功能。6.支持≥4个场景切换。7.支持设备定位功能。8.输入通道及插座≥2路XLR与TRS多功能座模拟输入；输出通道及插座≥2路XLR公座+≥2路TRS公座模拟输出。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07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01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C9E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A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4F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DA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CF4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2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E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电源管理器</w:t>
            </w:r>
            <w:r>
              <w:rPr>
                <w:rFonts w:hint="eastAsia" w:ascii="宋体" w:hAnsi="宋体" w:eastAsia="宋体" w:cs="宋体"/>
                <w:i w:val="0"/>
                <w:iCs w:val="0"/>
                <w:color w:val="000000"/>
                <w:kern w:val="0"/>
                <w:sz w:val="22"/>
                <w:szCs w:val="22"/>
                <w:u w:val="none"/>
                <w:lang w:val="en-US" w:eastAsia="zh-CN" w:bidi="ar"/>
              </w:rPr>
              <w:t>1.8通道电源时序打开/关闭；2.远程控制（上电+24V直流信号）8通道电源时序打开/关闭—当电源开关锁处于off位置时有效；3.当远程控制有效时同时控制后板ALARM（报警）端口导通—起到级联控制ALARM（报警)功能；4.单个通道最大负载功率2200W，所有通道负载总功率达6000W；5.输入连接器：大功率线码式电源连接器；6.输出连接器：多用途电源插座；7.未尽事宜，详见图纸。技术参数~1.额定输出电压：AC220V 50Hz2.额定输出电流：30A3.可控制电源：8路4.每路动作延时时间：1秒5.供电电源：VAC 220V  50/60Hz 30A6.单路额定输出电源：10A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B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B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7D5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1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C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2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345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3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3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0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电源管理器</w:t>
            </w:r>
            <w:r>
              <w:rPr>
                <w:rFonts w:hint="eastAsia" w:ascii="宋体" w:hAnsi="宋体" w:eastAsia="宋体" w:cs="宋体"/>
                <w:i w:val="0"/>
                <w:iCs w:val="0"/>
                <w:color w:val="000000"/>
                <w:kern w:val="0"/>
                <w:sz w:val="22"/>
                <w:szCs w:val="22"/>
                <w:u w:val="none"/>
                <w:lang w:val="en-US" w:eastAsia="zh-CN" w:bidi="ar"/>
              </w:rPr>
              <w:t>1.8通道电源时序打开/关闭；2.远程控制（上电+24V直流信号）8通道电源时序打开/关闭—当电源开关锁处于off位置时有效；3.当远程控制有效时同时控制后板ALARM（报警）端口导通—起到级联控制ALARM（报警)功能；4.单个通道最大负载功率3500W，所有通道负载总功率达6000W；5.输入连接器：大功率电源连接器；6.输出连接器：4个16A电源插座和4个10A电源插座；7.未尽事宜，详见图纸。技术参数1. 额定输出电压:AC220V/50Hz2.额定输出电流:30A3. 可控制电源:8路4.每路动作延时时间:1秒5.供电电源:VAC 220V  50/60Hz 30A6.单路额定输出电源:16A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63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4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79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28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E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7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C23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F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35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0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主机+无线手持话</w:t>
            </w:r>
            <w:r>
              <w:rPr>
                <w:rFonts w:hint="eastAsia" w:ascii="宋体" w:hAnsi="宋体" w:eastAsia="宋体" w:cs="宋体"/>
                <w:i w:val="0"/>
                <w:iCs w:val="0"/>
                <w:color w:val="000000"/>
                <w:kern w:val="0"/>
                <w:sz w:val="22"/>
                <w:szCs w:val="22"/>
                <w:u w:val="none"/>
                <w:lang w:val="en-US" w:eastAsia="zh-CN" w:bidi="ar"/>
              </w:rPr>
              <w:t>筒1.频率指标：640-690MHz,740-790MHz，调制方式：宽带FM，频道数目：200个频道。2.配套有1台接收主机和2个无线手持话筒。3.采用UHF超高频段双真分集接收，并采用PLL锁相环多信道频率合成技术。4.接收机指标：采用自动选讯接收方式，灵敏度: 12dBμV（80dBS/N)，频率响应:40Hz-18KHz(±3dB）。5.发射机指标：音头采用动圈式麦克风；手持麦克风内置螺旋天线。6.输出功率:30mW。7.未尽事宜，详见图纸。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5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D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9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04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4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976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8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C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B1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主机+双头戴无线话筒1</w:t>
            </w:r>
            <w:r>
              <w:rPr>
                <w:rFonts w:hint="eastAsia" w:ascii="宋体" w:hAnsi="宋体" w:eastAsia="宋体" w:cs="宋体"/>
                <w:i w:val="0"/>
                <w:iCs w:val="0"/>
                <w:color w:val="000000"/>
                <w:kern w:val="0"/>
                <w:sz w:val="22"/>
                <w:szCs w:val="22"/>
                <w:u w:val="none"/>
                <w:lang w:val="en-US" w:eastAsia="zh-CN" w:bidi="ar"/>
              </w:rPr>
              <w:t>.频率指标：530-580MHz，640-690MHz，调制方式：宽带FM，频道数目:≥200个频道。2.配套有一台主机+双头戴无线话筒。3.采用UHF超高频段双真分集接收，并采用PLL锁相环多信道频率合成技术。4.接收机指标：采用自动选讯接收方式，灵敏度:≥12dBμV（80dBS/N)，频率响应:50Hz-16.5kHz。5.发射机指标：腰挂发射器采用1/4波长鞭状天线。6.输出功率:30mW。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1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1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F0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0D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2F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19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EF8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F5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5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呼叫控制嵌入软件1.软件内嵌于无线话筒系统设备，话筒呼叫控制功能。2.采用UHF超高频段双真分集接收，并采用PLL锁相环多信道频率合成技术。3.支持自动选讯接收方式。4.支持信道选择、频率可调、可设置主机与话筒配对。5.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C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F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1E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8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8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1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B88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F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A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共用天线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话筒天线（2只）1.采用UHF频段无线真分集接收机用的45度极化宽频全~向天线，支持550MHz   850MHz频率范围频段，具有8dBi的高指向特性的增益。2.最大功率支持50W，半功率波瓣宽度：H:76°±5°,V:76°±5°,前后比≥23dB，。3.接头类型BNC，雷电保护：直流接地DC。4.未尽事宜，详见图纸。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7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F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56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5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BD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5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E77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F3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25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分配网络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1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天线分配器1.可支持为4台一拖二真分集话筒自动选讯接收机的多频道系统共用一对天线和一个电源。2.频带范围：470-960MHz，输出/入增益+1.0dB(频段中心)，输出/入阻抗：50Ω,频宽：320MHz。3.未尽事宜，详见图纸。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5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AC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ABC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E6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EE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EEB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D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1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9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支架1.固定面板尺寸（长*宽）:240mm*130mm2.臂杆长度:440mm3.箱体固定杆长度:165mm4.未尽事宜，详见图纸。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2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F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BE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A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9D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6C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74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D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9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F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源音箱1.有源音箱内置高保真扬声器，额定输出功率支持2×25W，支持4-8Ω输出阻抗。2.支持≥1路话筒和≥1路立体声线路输入接口、≥1路立体声线路输出接口，带默音功能，话筒优先于线路输入。具有≥1个麦克风音量调节，≥1个线路输入音量调节，≥2个高低音调节。3.支持100V广播输入接口。4.具有输出过载、过压、短路保护。5.信噪比≥70dB，频率响应40Hz~20KHz(≤±3dB),谐波失真≤1%。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0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C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80A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CB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5A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68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584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B1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E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E7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会议系统主机</w:t>
            </w:r>
            <w:r>
              <w:rPr>
                <w:rFonts w:hint="eastAsia" w:ascii="宋体" w:hAnsi="宋体" w:eastAsia="宋体" w:cs="宋体"/>
                <w:i w:val="0"/>
                <w:iCs w:val="0"/>
                <w:color w:val="000000"/>
                <w:kern w:val="0"/>
                <w:sz w:val="22"/>
                <w:szCs w:val="22"/>
                <w:u w:val="none"/>
                <w:lang w:val="en-US" w:eastAsia="zh-CN" w:bidi="ar"/>
              </w:rPr>
              <w:t>1.设备具有时钟同步和传输技术，音频延时小于5ms。2.内置高性能DSP处理器，具有音频矩阵、啸叫抑制、EQ、音量、延时器等调节功能。3.支持≥16通道角色分离输出模式，可使有线或无线单元根据ID号独立输出，可供录音或语音转写设备使用。且输出通道数量，可通过外部设备扩展。4.支持≥16通道同传输出模式，可使同传音频根据通道号独立输出,可供录音或监听设备使用。且输出通道数量,可通过外部设备扩展。5.支持≥16通道相控输出模式，基于独创的会议矩阵技术，内置nx16音频矩阵处理器,实现≥16通道分组输出功能。可使任意输入源（包括所有输入源和在线话筒），按任意音量比例，输出到任意通道。6.会议主机采用TCP/IP网络协议，且同时支持C/S、B/S架构,可供PC软件或浏览器控制。7.超大系统容量，系统最大支持≥4096台有线会议单元和≥300台无线会议单元。系统最大发言数量为≥16个有线话筒和≥8个无线话筒。8.支持环形手拉手功能,确保在其中的一条网线断开或者单元出问题时，会议能继续正常进行。9.PC软件可查看在线无线单元的电池电量、WiFi信号等信息状态;支持一键关闭所有无线单元、单独关闭某个无线单元。10.支持同声传译功能,系统最大可同时传输63+1的有线同声传译。11.具有消防报警连动触发接口，提供火灾报警信息，第一时间提醒会场人员紧急撤离，确保与会人员安全。12.支持PELCO-D、VISCA摄像机控制协议,可配合高清摄像跟踪主机，实现自动摄像跟踪。13.四种话筒管理模式:FIFO（先进先出）、NORMAL（普通模式）、VOICE（声控模式）、APPLY（申请模式）。14.系统具有发起会议签到、表决、选举、评级、满意度、自定义等功能。15.具有≥4.3英寸全彩触摸屏，可实现对参数设置或查看，进行任意触摸操作。16.强大的编ID功能,可对有线单元、无线单元、译员机、角色分离主机进行编ID。17.具备USB录音功能,可录制和播放会议记录。18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C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9E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389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9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29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FDB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BB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E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7D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会议话筒处理器</w:t>
            </w:r>
            <w:r>
              <w:rPr>
                <w:rFonts w:hint="eastAsia" w:ascii="宋体" w:hAnsi="宋体" w:eastAsia="宋体" w:cs="宋体"/>
                <w:i w:val="0"/>
                <w:iCs w:val="0"/>
                <w:color w:val="000000"/>
                <w:kern w:val="0"/>
                <w:sz w:val="22"/>
                <w:szCs w:val="22"/>
                <w:u w:val="none"/>
                <w:lang w:val="en-US" w:eastAsia="zh-CN" w:bidi="ar"/>
              </w:rPr>
              <w:t>1. 具有自动混音功能,包括增益共享型自动混音以及门限型自动混音。具有自动增益功能,能够有效将话筒音量保持在一定动态范围。2.具有AFC反馈抑制功能，采用陷波+移频双方式，能够自动抓取啸叫点并设置陷波器陷波,陷波器支持≥12个固定点+12个动态点，可有效消除啸叫功能。3.具有话筒语音激励功能，可设置跟踪阈值,当话筒发言达阈值时可实现联动摄像跟踪功能。4.具有≥2路网口，用于连接无线AP和与会议主机通信；通过网络协议对接数字会议主机,实现音频数据传输。具有≥1路EXTENSION接口，用于连接会议主机扩展口。具有≥1路卡侬平衡输出，1路莲花非平衡输出。5.具有≥1路RS-485通信接口，支持对接摄像机实现摄像跟踪。具有≥1路RS-232通信接口（摄像跟踪），对接中控系统主机或摄像跟踪主机实现发言摄像跟踪功能。具有≥1路RS-232通信接口（语音转写），支持对接语音转写服务器，实现语音转写功能。6.支持话筒同时开麦数量≥16个有线单元+8个无线单元。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15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24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7C9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8A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8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E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FBD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9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F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4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会议话筒（</w:t>
            </w:r>
            <w:r>
              <w:rPr>
                <w:rFonts w:hint="eastAsia" w:ascii="宋体" w:hAnsi="宋体" w:eastAsia="宋体" w:cs="宋体"/>
                <w:i w:val="0"/>
                <w:iCs w:val="0"/>
                <w:color w:val="000000"/>
                <w:kern w:val="0"/>
                <w:sz w:val="22"/>
                <w:szCs w:val="22"/>
                <w:u w:val="none"/>
                <w:lang w:val="en-US" w:eastAsia="zh-CN" w:bidi="ar"/>
              </w:rPr>
              <w:t>主席单元）1.话筒采用48kHz采样率，高于CD的音质。2.采用先进处理芯片架构，及独特的处理算法,话筒开机连接时间只需5秒。3支持通过Type-C口充电，支持18W快充，具有智能指标状态。4.具有中英文切换显示功能，通过PC软件统一设置。5.具有发言计时和定时发言功能。6.具有声控功能，可智能打开话筒。通过软件调节声控灵敏度及设置关闭时间。7.支持签到功能，通过PC软件设置并发起。8.支持会议投票功能、支持五键选举、三键表决功能，灵活方便。9.采用128位AES加密技术，支持 WPA/WPA2 无线安全技术，防止窃听和非授权访问，提供更高的会议系统机密性。10.主席具备优先权功能，可关闭正在发言的所有代表话筒。11.具备3.5mm耳机孔,可连接外置麦克风。12.内置锂电池，电池容量支持≥14小时持续发言。13.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56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EC3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5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0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17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792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2A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B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64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会议话筒（</w:t>
            </w:r>
            <w:r>
              <w:rPr>
                <w:rFonts w:hint="eastAsia" w:ascii="宋体" w:hAnsi="宋体" w:eastAsia="宋体" w:cs="宋体"/>
                <w:i w:val="0"/>
                <w:iCs w:val="0"/>
                <w:color w:val="000000"/>
                <w:kern w:val="0"/>
                <w:sz w:val="22"/>
                <w:szCs w:val="22"/>
                <w:u w:val="none"/>
                <w:lang w:val="en-US" w:eastAsia="zh-CN" w:bidi="ar"/>
              </w:rPr>
              <w:t>代表单元）1.话筒采用48kHz采样率，高于CD的音质。2.采用先进处理芯片架构，及独特的处理算法,话筒开机连接时间只需5秒。3.支持通过Type-C口充电，支持18W快充，具有智能指标状态。4.具有中英文切换显示功能，通过PC软件统一设置。5.具有发言计时和定时发言功能。6.具有声控功能，可智能打开话筒。通过软件调节声控灵敏度及设置关闭时间。7.支持签到功能，通过PC软件设置并发起。8.支持会议投票功能、支持五键选举、三键表决功能，灵活方便。9.采用128位AES加密技术，支持 WPA/WPA2 无线安全技术，防止窃听和非授权访问，提供更高的会议系统机密性。10.主席具备优先权功能，可关闭正在发言的所有代表话筒。11.具备3.5mm耳机孔,可连接外置麦克风。12.内置锂电池，电池容量支持≥14小时持续发言。13.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19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D4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1D2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C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71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76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76A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D4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5F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4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会议发射器</w:t>
            </w:r>
            <w:r>
              <w:rPr>
                <w:rFonts w:hint="eastAsia" w:ascii="宋体" w:hAnsi="宋体" w:eastAsia="宋体" w:cs="宋体"/>
                <w:i w:val="0"/>
                <w:iCs w:val="0"/>
                <w:color w:val="000000"/>
                <w:kern w:val="0"/>
                <w:sz w:val="22"/>
                <w:szCs w:val="22"/>
                <w:u w:val="none"/>
                <w:lang w:val="en-US" w:eastAsia="zh-CN" w:bidi="ar"/>
              </w:rPr>
              <w:t>1.遵从Wi-Fi 6协议标准（IEEE802.11ax），向下兼容802.11a/b/g/n/ac/Wave2，支持MU-MIMO，允许AP同时接收多个终端发送数据，整机最大传输速率可达1.601Gbps2.支持OFDMA空间复用技术和1024QAM调制解调算法。3.支持中文SSID，可指定最长包含≥31个字符的SSID，也可以使用中英文混合的SSID4.支持WPA3安全协议,使会议内容更具保密性更安全。5.支持80/160MHz的高带宽频段，能减少了拥堵，达到低延迟，提供更高的性能。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D1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0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C3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44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8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D5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B21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A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C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90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充电箱功能特</w:t>
            </w:r>
            <w:r>
              <w:rPr>
                <w:rFonts w:hint="eastAsia" w:ascii="宋体" w:hAnsi="宋体" w:eastAsia="宋体" w:cs="宋体"/>
                <w:i w:val="0"/>
                <w:iCs w:val="0"/>
                <w:color w:val="000000"/>
                <w:kern w:val="0"/>
                <w:sz w:val="22"/>
                <w:szCs w:val="22"/>
                <w:u w:val="none"/>
                <w:lang w:val="en-US" w:eastAsia="zh-CN" w:bidi="ar"/>
              </w:rPr>
              <w:t>点1.充电器可同时插满所有USB接口，供设备批量充电。2.使用USB线充电，一端连接充电器一端连接会议单元，支持18W快充。3.根据设备的耐受电流大小充电器会自动匹配合适的电流大小给设备充电，同时有过流保护功能，保证被充电单元的安全。4.智能自动电路保护,所有USB插口均具有短路保护功能和自恢复功能。5.未尽事宜，详见图纸。技术参数1.输入电压：100-240VAC 50/60Hz2.充电接口（USB）：10个/200W3.充电电压：5V/9V4.充电电流：2A（最大)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4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D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7F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D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3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A0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E96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5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29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隔离器1.一款专业高品质双通道音频隔离器。2.低底噪、无50Hz交流“嗡”声、无高频“嗞啦”干扰，高层次CD音质。3.点对点平衡传输音频,可以选择前面板2个接口中的任意一个COMBO接口输入，从后面板对应COMBO接口输出。4.即插即用，支持热插拨，无需电源，无需任何操作系统限制，无需软件设置和维护。5.隔离滤波音频传输最远传输信号≥450－600米。6.内置瞬态、浪涌抑制、抗静电保护电路。7.具有≥2路XLR输入;具有≥2路XLR输出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04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2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7C5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7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75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D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282E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3E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7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FC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无缝高清矩阵切换器1.</w:t>
            </w:r>
            <w:r>
              <w:rPr>
                <w:rFonts w:hint="eastAsia" w:ascii="宋体" w:hAnsi="宋体" w:eastAsia="宋体" w:cs="宋体"/>
                <w:i w:val="0"/>
                <w:iCs w:val="0"/>
                <w:color w:val="000000"/>
                <w:kern w:val="0"/>
                <w:sz w:val="22"/>
                <w:szCs w:val="22"/>
                <w:u w:val="none"/>
                <w:lang w:val="en-US" w:eastAsia="zh-CN" w:bidi="ar"/>
              </w:rPr>
              <w:t>采用高性能的硬件设计，完美支持各类高清晰数字/模拟</w:t>
            </w:r>
            <w:r>
              <w:rPr>
                <w:rFonts w:hint="eastAsia" w:ascii="宋体" w:hAnsi="宋体" w:eastAsia="宋体" w:cs="宋体"/>
                <w:b/>
                <w:bCs/>
                <w:i w:val="0"/>
                <w:iCs w:val="0"/>
                <w:color w:val="000000"/>
                <w:kern w:val="0"/>
                <w:sz w:val="22"/>
                <w:szCs w:val="22"/>
                <w:u w:val="none"/>
                <w:lang w:val="en-US" w:eastAsia="zh-CN" w:bidi="ar"/>
              </w:rPr>
              <w:t>信号切换处理</w:t>
            </w:r>
            <w:r>
              <w:rPr>
                <w:rFonts w:hint="eastAsia" w:ascii="宋体" w:hAnsi="宋体" w:eastAsia="宋体" w:cs="宋体"/>
                <w:i w:val="0"/>
                <w:iCs w:val="0"/>
                <w:color w:val="000000"/>
                <w:kern w:val="0"/>
                <w:sz w:val="22"/>
                <w:szCs w:val="22"/>
                <w:u w:val="none"/>
                <w:lang w:val="en-US" w:eastAsia="zh-CN" w:bidi="ar"/>
              </w:rPr>
              <w:t>,可配置输入/输出信号卡的模块化矩阵主机，支持16×16路信号切换2.支持HDMI、DVI、VGA、SDI、HDBaseT、光纤的任意输入/输出信号卡，提高系统灵活性，其中DVI输入卡兼容CVBS，YUV,S-VIDEO信号，VGA输入/输出卡均兼容CVBS，YUV,S-VIDEO。3.通过定制配置各类相同或不同的输入输出卡可以组成单一接口类型或多接口类型的矩阵,如HDMI矩阵，DVI矩阵，VGA矩阵，YUV矩阵,Video矩阵等。4.支持最大分辨率达到4Kx2K。5.支持无缝切换功能,切换过程无黑屏信号。6.支持音视频信号同步切换，切换响应速度快。7.支持模拟音频与HDMI内嵌音频选择输入。8.支持模拟音频与HDMI内嵌音频同时输出。9.HDBaseT输入输出信号支持双向 RS-232 和双向 IR 信号传输，可对RS-232和IR 信号选择随视频信号切换，或分离切换模式，并且支持POC对外供电。10.支持断电记忆功能,避免掉电后重复设置动作。11.支持智能温控，控制矩阵风扇的运行。12.系统内可存储多组预切换指令，调用时可以一键切换。13.支持KVM坐席管理功能，通过一套键盘鼠标显示器切换、管理多台计算机设备，为坐席人员带来实时的全方位管控体验。14.可接入输入卡数量：4块15.可接入输出卡数量：4块16.可接入控制卡数量：1块17.输入通道：16路18.输出通道：16路19.包含所用软件20.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B0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D31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3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2C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3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286F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7A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3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3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无缝高清输入卡1.支持≥4路HDMI-A母接口和3.5mm音频座,支持模拟音频与HDMI内嵌音频选择输入;支持热插拔。2.支持快速无缝切换,无闪烁，无黑屏。3.支持断电现场切换记忆保护功能，特有ESD静电保护功能。4.兼容HDMI1.3a的标准,HDCP1.3协议,DVI1.0协议。最大支持分辨率：1920X1200P@60。5.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C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B9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1B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5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5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E17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4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4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I无缝高清输入卡1.SDI输入板卡，支持数字高清1080P信号,支持4路SDI视频信号输入。2.带宽高达19Mbps至2.97Gbps。3.支持快速无缝切换,无闪烁，无黑屏。4.支持断电现场切换记忆保护功能。5.兼容各种格式的SDI信号，包括：SD/HD/3G-SDI(自适应)。6.最大支持分辨率1080P，完全兼容HDTV。7.支持热插拔，即插即用，极其方便。8. 最大输入距离 60米9.未尽事宜，详见图纸。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E5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4A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F31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7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56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C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27E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30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22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7C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无缝高清输出卡1.支持≥4路HDMI-A母接口和3.5mm音频座,支持模拟音频与HDMI内嵌音频同时输出。支持热插拔。2.支持快速无缝切换,无闪烁，无黑屏。3.支持断电现场切换记忆保护功能，特有ESD静电保护功能。4.兼容HDMI1.3a的标准,HDCP1.3协议,DVI1.0协议。支持倍线功能，最高分辨率支持1080P。5.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20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E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0E4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82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1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C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476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D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A4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03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中控主机1.支持多台网络中控主机实现级联控制，达到互联、互控的效果；2.全面支持网络控制,具备网络接口；支持多台IOS平台（iPhone/ipad）、安卓平台等移动设备终端通过wifi与主机通讯；3.IOS平台（iPhone/ipad）、安卓平台等移动设备终端的编程方式全面兼容传统触屏编程方式，无需重新学习新的编程方法,极其方便升级更换；4.支持操作状态双向反馈功能，对设备的控制执行状态可一目了然；5.采用可编程控制平台,交互式的控制结构,中英文可编程界面；6.采用最新32位Cortex-A8 ARM架构内嵌式处理器，处理速度最高可达720MHz；7.大量采用高度集成化的处理芯片，考究的LAY OUT让系统运行非常稳定、流畅；8.主机内置256MDPR及8GEMMC的大容量FLASH存储器；9.主机具备8路独立可编程串口，可收发RS-232，RS-485及RS-422信号；10.支持串口环出功能,主机的8路串口均可实现任意一个输入都可以从另外一个串口环出;11.主机具备8路独立可编程IR红外发射口；12.主机具备8路数字I/0输入输出控制口,带保护电路；13.主机具备8路弱电继电器控制接口；14.主机具备1个NET网络控制接口，可做外部功能扩展使用，可并接256个网络设备；15.未尽事宜，详见图纸。技术参数1.处理器：32位Cortex-A8 ARM架构微处理器，主频高达720MHZ2.存储器：256MByteDDR3 RAM，8 GByteEMMC Flash3.串口端口：8个终端模块，每个模块7PIN排针，支持RS-232，RS-485及RS-422信号4.红外IR端口：8个终端模块，16PIN排针5.I/O端口：8个终端模块，9PIN排针，带保护电路，支持 0-5V 数字输入信号6.弱电继电器端口：8个终端模块,16PIN排针，常开型独立继电器，额定1A/5V 数字信号7.NET端口：1个终端模块，4PIN排针，支持NET控制总线，提供DC24V/2A输出电源8.封装方式：金属机箱,支持机架安装9.输入电源：～110-240V 50-60Hz10.含软件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C3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42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E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63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85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83F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32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67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1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控制器1.具有≥8路自动、手动电源控制器，内置8个20A继电器，最大负载能力4400W/单路；配合中控主机使用，用于控制灯光、电动投影幕、电动窗帘等会议室周边设备；2.每路继电器都有三连接点的接线柱,具有常开与常闭的功能；3.具有复位按键，支持恢复到出厂的默认设置;具有1路网络接口,支持通过网络实现远程控制；4.具有设备运行状态指示灯及8个继电器的开关状态指示灯；5.具有键盘锁（LOCK）功能；6.机器具备ID识别，通过中控主机网络控制多台时，可通过ID识别；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3E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D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307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4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18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2D6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A7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录像设备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0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主机1.采用一体化硬件设计,嵌入式Linux操作系统，高度集成图像识别跟踪、自动导播、直播、点播、采集、录制等系统模块，易用易维护安全性超高。2.基于B/S架构，登陆web端即可实现直播管理、信号管理、分组管理、用户管理、文件管理、预约录制、中控管理以及系统管理等功能。3.音频采用AAC高清编码方式，音视频精准同步录制。视频采用H.264编码方式，码率可调，支持视频编码256kbps～12Mbps，支持1920x1080等分辨率。4.主机内置不小于2.2英寸LCD屏，显示系统硬盘空间、版本号和录制状态、IP地址等设备信息。5.主机自带不少于2TB的存储空间，用于存储数据。6.主机的SDI接口具备POC功能，支持POC设备自适应识别，实现一条线完成视频传输、云台控制和供电功能。7.支持通过导播软件进行手动导播，也可配合内置的自动导播模块进行全自动导播式。支持三画面、四画面以及对话画面等7种画面布局,并支持2种自定义画面布局，满足个性化需求。8.支持单流单画面/单流多画面/多流多画面的录制方式，可实现每路输入信号分别保存为单独的文件，最多支持同时录制5路视频画面,可自定义类别进行分类录制和分类存储，支持MP4、AVI、MOV、FLV和MKV等多种格式。9.支持图像点击跟踪功能， 一键即可到位。10.支持在线语音转写功能，实现将语音转写成文本并自动生成字幕。11.含软件12.未尽事宜，详见图纸。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09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82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90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DA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D8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6C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1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C4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固定染色灯</w:t>
            </w:r>
            <w:r>
              <w:rPr>
                <w:rFonts w:hint="eastAsia" w:ascii="宋体" w:hAnsi="宋体" w:eastAsia="宋体" w:cs="宋体"/>
                <w:i w:val="0"/>
                <w:iCs w:val="0"/>
                <w:color w:val="000000"/>
                <w:kern w:val="0"/>
                <w:sz w:val="22"/>
                <w:szCs w:val="22"/>
                <w:u w:val="none"/>
                <w:lang w:val="en-US" w:eastAsia="zh-CN" w:bidi="ar"/>
              </w:rPr>
              <w:t>;含安装配件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频闪频率1-25Hz2.采用光源性能不低于54×3WLED(R14G14B14W12)3.色温3200K～7200K4.透镜角度25°(15°、45°可选)5.灯具具有RGBW(红绿蓝白)混色。6.灯具内置宏功能。7.灯具调光范围为0-100%可调。8.灯具具有主从自走自动同步功能。9.灯具具有控台正常控制自走永久同步。10.灯具内置NTC温度控测功能,当LED工作过热时，降低LED的输出功率。11.灯具具有声控功能。12.灯具配备DMX512接口。13.灯具内置程序自走功能。14.灯具具有主从联机模式。15.灯具配备支持RDM协议接口。16.灯具具有程序在线更新功能。17.灯具DMX控制通道数量为4/8通道。18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18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D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942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5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E7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FD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2C53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3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1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9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影视灯；</w:t>
            </w:r>
            <w:r>
              <w:rPr>
                <w:rFonts w:hint="eastAsia" w:ascii="宋体" w:hAnsi="宋体" w:eastAsia="宋体" w:cs="宋体"/>
                <w:i w:val="0"/>
                <w:iCs w:val="0"/>
                <w:color w:val="000000"/>
                <w:kern w:val="0"/>
                <w:sz w:val="22"/>
                <w:szCs w:val="22"/>
                <w:u w:val="none"/>
                <w:lang w:val="en-US" w:eastAsia="zh-CN" w:bidi="ar"/>
              </w:rPr>
              <w:t>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；1.采用光源性能不低于630颗0.2w2835 LED（冷暖白)2.色温:3000-6500K3.CRI:Ra≥97，TLCI≥954.灯具具有冷暖白色温可调功能。5.灯具调光范围为0-100%可调。6.灯具内置NTC温度控测功能,当LED工作过热时，降低LED的输出功率7.灯具DMX控制通道数量为2/5通道。8.灯具支持RDM协议接口及程序在线更新功能9.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3B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7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325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3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E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5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FF3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9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C6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9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固定染色灯；含安装配件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频闪频率1-25Hz2.采用光源性能不低于54×3WLED(R14G14B14W12)3.色温3200K～7200K4.透镜角度25°(15°、45°可选)5.灯具具有RGBW(红绿蓝白)混色。6.灯具内置宏功能。7.灯具调光范围为0-100%可调。8.灯具具有主从自走自动同步功能。9.灯具具有控台正常控制自走永久同步。10.灯具内置NTC温度控测功能,当LED工作过热时，降低LED的输出功率。11.灯具具有声控功能。12.灯具配备DMX512接口。13.灯具内置程序自走功能。14.灯具具有主从联机模式。15.灯具配备支持RDM协议接口。16.灯具具有程序在线更新功能。17.灯具DMX控制通道数量为4/8通道。18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26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9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4B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D9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4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C2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BC1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D3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59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摇头灯；含安装配件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具备高精度玻璃光学透镜（3层镀膜），二组透镜。2.具备14个颜色片+1个白光,半色效果，双向彩虹效果，速度可调,任意定位功能3.具备17个固定图案片+1个白光,可实现流水、抖动、随机动感和正反方向慢快转换效果。。4.具备1个8棱镜+1个16棱镜，棱镜正反向旋转，可叠加，速度可调。5.支持双片式频闪0.5-13次/S，具有同步、异步、随机频闪方式，速度可调。6.具备1个独立的雾化效果，光斑柔和自然。7.具备八彩镜实现光束多彩效果8.具备电动调焦系统9.采用宽屏≥2.8英寸LCD液晶触摸屏，界面支持中英文切换，带可充电式电池，无需上电就可以进入菜单设地址码和进行其他设置；菜单分层结构，支持触摸操作，包括点击、双击、滑动等操作手势。10.采用风向引流与温度智能监控技术，根据灯具不同位置的温度高低，自动驱 动灯具里面不同部位的冷却风扇,对灯具部件进行有效的冷却。11.具备陀螺仪：陀螺仪功能打开，Y轴自动补偿校准，自动对焦：3-25.5米自动对焦。12.采用不低于371WOSRAM光源13.平均寿命≥2000H14.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9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E0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6C2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6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5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C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9A6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42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3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C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固定染色灯；含安装配件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频闪频率1-25Hz2.采用光源性能不低于54×3WLED(R14G14B14W12)3.色温3200K～7200K4.透镜角度25°(15°、45°可选)5.灯具具有RGBW(红绿蓝白)混色。6.灯具内置宏功能。7.灯具调光范围为0-100%可调。8.灯具具有主从自走自动同步功能。9.灯具具有控台正常控制自走永久同步。10.灯具内置NTC温度控测功能,当LED工作过热时，降低LED的输出功率。11.灯具具有声控功能。12.灯具配备DMX512接口。13.灯具内置程序自走功能。14.灯具具有主从联机模式。15.灯具配备支持RDM协议接口。16.灯具具有程序在线更新功能。17.灯具DMX控制通道数量为4/8通道。18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4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0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2D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B7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7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B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EEC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96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CE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4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摇头灯；含安装配件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具备高精度玻璃光学透镜（3层镀膜），二组透镜。2.具备14个颜色片+1个白光,半色效果，双向彩虹效果，速度可调,任意定位功能3.具备17个固定图案片+1个白光,可实现流水、抖动、随机动感和正反方向慢快转换效果。。4.具备1个8棱镜+1个16棱镜，棱镜正反向旋转，可叠加，速度可调。5.支持双片式频闪0.5-13次/S，具有同步、异步、随机频闪方式，速度可调。6.具备1个独立的雾化效果，光斑柔和自然。7.具备八彩镜实现光束多彩效果8.具备电动调焦系统9.采用宽屏≥2.8英寸LCD液晶触摸屏，界面支持中英文切换，带可充电式电池，无需上电就可以进入菜单设地址码和进行其他设置；菜单分层结构，支持触摸操作，包括点击、双击、滑动等操作手势。10.采用风向引流与温度智能监控技术，根据灯具不同位置的温度高低，自动驱 动灯具里面不同部位的冷却风扇,对灯具部件进行有效的冷却。11.具备陀螺仪：陀螺仪功能打开，Y轴自动补偿校准，自动对焦：3-25.5米自动对焦。12.采用不低于371WOSRAM光源13.平均寿命≥2000H14.采用耐高温塑料+模压合金材材料制成15.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7A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1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DC7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D7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50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9D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0AD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9B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E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E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影视灯；含安装配件</w:t>
            </w:r>
            <w:r>
              <w:rPr>
                <w:rFonts w:hint="eastAsia" w:ascii="宋体" w:hAnsi="宋体" w:cs="宋体"/>
                <w:i w:val="0"/>
                <w:iCs w:val="0"/>
                <w:color w:val="000000"/>
                <w:kern w:val="0"/>
                <w:sz w:val="22"/>
                <w:szCs w:val="22"/>
                <w:u w:val="none"/>
                <w:lang w:val="en-US" w:eastAsia="zh-CN" w:bidi="ar"/>
              </w:rPr>
              <w:t>及灯杆</w:t>
            </w:r>
            <w:r>
              <w:rPr>
                <w:rFonts w:hint="eastAsia" w:ascii="宋体" w:hAnsi="宋体" w:eastAsia="宋体" w:cs="宋体"/>
                <w:i w:val="0"/>
                <w:iCs w:val="0"/>
                <w:color w:val="000000"/>
                <w:kern w:val="0"/>
                <w:sz w:val="22"/>
                <w:szCs w:val="22"/>
                <w:u w:val="none"/>
                <w:lang w:val="en-US" w:eastAsia="zh-CN" w:bidi="ar"/>
              </w:rPr>
              <w:t>1.色温:3200K Ra≥902.光束角度:19度（26度可选择)3.输入电压:AC 110-240V 50/60Hz，220w4.通道:2通道5.具备手动旋钮式调焦6.具备LCD液晶显示+四按键 同时支持中英文切换7.采用铜管散热器风向引流与温度智能监控技术，根据灯具不同位置的温度高低，自动驱动灯具里面不同部位的冷却风扇，对灯具部件进行有效的冷却。8.未尽事宜，详见图纸。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4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6E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AE2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6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02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FC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D41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8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烟雾机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F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1.输出大小档位/调节范围：1-1002.输出烟雾量：大约26,600 立方英尺/分钟3.喷射距离：大约6 m4.输出耗油量：大约7min/L5.持续输出时间（100输出）：大约30秒6.出烟角度 ：0-130°可调7.额度功率：≥1500W8.预热时间：大约4.0分钟9.加热器类型（加热铝/速热器）：加热铝10.油桶容积：4.0 L11.控制方式:DMX512控制、遥控控制12.通道:≥2通道含安装配件，未尽事宜,详见图纸。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AE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A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30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F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F5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1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38E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A3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D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57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控台；含安装配件功能特点：1.DMX512 通道数：10242.电脑灯的配接数量：963.电脑灯重新配接地址码：支持4.灯具水平垂直交换：支持5.灯具通道反相输出：支持6.灯具通道滑步模式切换：支持7.每台电脑灯最多可用控制通道：40主通道+40微调通道8.灯库：支持珍珠R20灯库9.可保存的场景数量：6010.可同时运行的场景数量：1011.多步场景的总步数：60012.场景的时间控制：淡入、淡出、LTP滑步13.每个场景可存储图形数量：514.推杆启动场景并进行调光：支持15.互锁场景：支持16.点控场景：支持17.图形生成器：可生成Dimmer, P/T, RGB,CMY, Color, Gobo,Iris, Focus图形18.可同时运行图形数量：1019.主控推杆：全局、重演、灯具20.立即黑场：支持21.转盘调整通道数值：支持22.推杆调整通道数值：支持23.推杆调光：支持24.U盘读取：支持FAT32格式25.Art-net协议与RDM协议：支持26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F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7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17F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0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49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B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A39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FB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4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BC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直通箱；含安装配件1.过载与短路双重保护高分断空气开关。2.A.B.C三相工作指示灯。3.设两脚和三脚万能用插座方便使用，进口接线端输入，单32A胶木插输出。4.外形尺寸：国际标准3U。5.未尽事宜，详见图纸。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42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F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7CA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B5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B6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E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C0B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8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C4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分配网络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含安装配件1.2路DMX512数码输入。2.输入输出光电隔离。3.8路独立放大驱动输出。4.信号放大整形功能,延长信号传输距离。5.增强数据总线接入设备数量的能力。保护灯光控制台DMX512输出接口，故障现场隔离，提高数字式灯光控制系统的安全可靠性。6.独立的LED信号指示。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53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C8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5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F5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5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4A2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1E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F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E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1.采用分体式结构，内置硬件视频处理单元,采用嵌入式Linux操作系统，非Windows/安卓操作系统。2.支持ITU-T H.323、SIP准协议，具有良好的兼容性；支持H.239、BFCP双流协议,主辅流皆可达到1080P。3.支持本地2路4KHDMI信号合成为1路4K信号作为主流发送远端，支持10种合成布局;支持三屏三显功能。4.支持辅流批注功能,发送辅流和接收辅流时都可在辅流画面上进行实时批注；可设置三种不同粗细的画笔，设置五种画笔颜色，设置圆形、方形、箭头、线条等批注图形；发送辅流时可设置是否开放批注权限给与会成员共同批注。5.支持无线辅流功能,电脑只需安装一个软件，通过网络连接到终端即可实现无线共享辅流功能，无需外接硬件设备。6.支持接入USB存储设备；支持会议录制功能,可以直接录制会议过程中的视频和音频；支持通过USB存储设备进行程序升级、抓取数据包等。7.支持通过2.4G遥控器、web、触控、鼠标键盘等方式来操控终端。8.支持终端申请主席对会议中的其他参会终端从直播模式转到会议模式或者从会议模式转到直播模式，支持终端主动向主席申请从直播模式转到会议模式，会议模式支持电子白板、文件共享、电子投票、会议签到等功能。9.支持在终端上预约会议，可选择成员、设置会议密码、主席密码、直播密码、会议时间等,提交后MCU根据会议时间自动召开会议，会议支持电子白板、文件共享、电子投票、会议签到等功能。10.支持回声消除、噪声抑制、静音检测、自动增益功能，支持20KHz以上宽频语音。11.支持IPV4和IPV6协议，支持NAT穿越，具备跨越路由器及防火墙的能力，保证系统安全。12.支持查看音频、主流视频、辅流视频的媒体信息，可查看协议、格式、码率、收发包数量、收发数量大小、丢包率、丢包数、抖动、延时、收发地址、是否加密等信息。13.视频输入接口:≥4*HDMI、≥1*SDI、≥1*DVI、≥1*VGA，视频输出接口:≥3*HDMI、≥1*DVI、≥1*VGA，可选配增加1路HDBaseT视频输入和1路HDBaseT视频输出；音频输入接口:≥1*XLR、≥1*RCA、≥4*HDMI，音频输出接口≥1*RCA、≥3*HDMI14.支持 IP 网络丢包时修复机制，30%网络丢包时，声音清晰连续,视频清晰流畅，无卡顿、无马赛克；80%网络丢包时，声音清晰流畅，可准确理解。15.含软件16.未尽事宜，详见图纸。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B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B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11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4A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46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C37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3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D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1D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摄像机（含内置软件）1.全高清图像：采用1/2.8英寸高品质图像传感器，最大分辨率可达1920x1080，输出帧率高达60帧/秒。2.采用60.7°高品质光学镜头，光学变焦达到20倍，并支持16倍数字变焦。3.采用AI技术和行人重识别技术，可以根据与会人穿着、体型、发型以及人脸识别等信息,准确判断每一个人所在位置，实现自动识别发言人并跟踪、自动框选功能。4.支持拓展1080P60NDI®|HB技术，实现通过网络传输实现超高解析度画质和更接近无损的视觉效果。5.所有视频输出接口均达到低延迟指标。支持HDMI、3G-SDI、USB3.0、网络4路视频同时输出，且均支持1080P60。6.采用先进的聚焦算法,使得镜头快速、准确、稳定地完成聚焦。7.音频处理算法，可消除混响，采用先进的2D、3D降噪技术，进一步降低了噪声，且支持EQ调整，优化声音效果;设备内置双mic拾音,也支持外接麦克风、无线小蜜蜂等，具备1路 3.5mm 音频输入接口，满足大多数场景的拾音需求。8.具备1路3.5mm音频输出接口。9.支持HDMI、USB3.0和网络音频输出,采用AAC音频编码,音质更佳，带宽占用更小。10.采用RS232和RS485串口，可对摄像机进行控制。11.未尽事宜，详见图纸。技术参数：1.视频信号系统：1080P60，1080P59.94，1080P50，1080I60,1080I59.94，1080I50，1080P30，1080P29.97，1080P25，720P60,720P59.94，720P502.传感器类型：1/2.8英寸, CMOS,有效像素：207万 逐行3.扫描方式：逐行4~.镜头：20x, f4~.42mm  88.5mm, F1.8F2.8 【等效35mm焦距：34mm-674mm】5.数字变焦：16x6.数字降噪：2D, 3D数字降噪7.水平、垂直翻转：支持8.图像冻结：支持9.预置位数量：25510.色彩空间/压缩：YUY2/MJPEG/H.26411.视频制式：支持多种不同帧率和分辨率视频格式，最高支持1080P60 YUY2输出，支持USB视频通信协议UVC 1.1 orUVC1.5，支持USB音频32K采样率，支持UAC2.0，支持UVCPTZ控制，支持IPC特性（IP Camera）12.视频编码标准：H.264/H.26513.支持网络协议：NDI｜HB，NDI｜HX,TCP/IP, HTTP, RTSP,RTMP, Onvif, DHCP,组播,SRT 等14.输入输出接口：USB接口 1路USB3.0: A型插座15.高清输出：1路,HDMI: 版本1.3；1路,3G-SDI: BNC类型,800mVp-p, 75Ω, 遵循SMPTE 424M标准16.通讯接口：1路,RS232 In: 8针小型DIN, 最大距离: 30米,VISCA/Pelco-D/Pelco-P协议；1路, RS232Out: 8针小型DIN, 最大距离: 30米,VISCA协议组网用；1路, RS485: 2芯凤凰口,最大距离: 1200米,VISCA/Pelco-D/Pelco-P协议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0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C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763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80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B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D6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854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C8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58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E4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置摄像机（含内置软件）1.全高清图像：采用1/2.8英寸高品质图像传感器，最大分辨率可达1920x1080，输出帧率高达60帧/秒。2.采用60.7°高品质光学镜头，光学变焦达到20倍，并支持16倍数字变焦。3.采用AI技术和行人重识别技术，可以根据与会人穿着、体型、发型以及人脸识别等信息,准确判断每一个人所在位置，实现自动识别发言人并跟踪、自动框选功能。4.支持拓展1080P60NDI®|HB技术，实现通过网络传输实现超高解析度画质和更接近无损的视觉效果。5.所有视频输出接口均达到低延迟指标。支持HDMI、3G-SDI、USB3.0、网络4路视频同时输出，且均支持1080P60。6.采用先进的聚焦算法,使得镜头快速、准确、稳定地完成聚焦。7.音频处理算法，可消除混响，采用先进的2D、3D降噪技术，进一步降低了噪声，且支持EQ调整，优化声音效果;设备内置双mic拾音,也支持外接麦克风、无线小蜜蜂等，具备1路 3.5mm 音频输入接口，满足大多数场景的拾音需求。8.具备1路3.5mm音频输出接口。9.支持HDMI、USB3.0和网络音频输出,采用AAC音频编码,音质更佳，带宽占用更小。10.采用RS232和RS485串口，可对摄像机进行控制。11.未尽事宜，详见图纸。技术参数：1.视频信号系统：1080P60，1080P59.94，1080P50，1080I60,1080I59.94，1080I50，1080P30，1080P29.97，1080P25，720P60,720P59.94，720P502.传感器类型：1/2.8英寸, CMOS,有效像素：207万 逐行3.扫描方式：逐行4~.镜头：20x, f4~.42mm  88.5mm, F1.8F2.8 【等效35mm焦距：34mm-674mm】5.数字变焦：16x6.数字降噪：2D, 3D数字降噪7.水平、垂直翻转：支持8.图像冻结：支持9.预置位数量：25510.色彩空间/压缩：YUY2/MJPEG/H.26411.视频制式：支持多种不同帧率和分辨率视频格式，最高支持1080P60 YUY2输出，支持USB视频通信协议UVC 1.1 orUVC1.5，支持USB音频32K采样率，支持UAC2.0，支持UVCPTZ控制，支持IPC特性（IP Camera）12.视频编码标准：H.264/H.26513.支持网络协议：NDI｜HB，NDI｜HX,TCP/IP, HTTP, RTSP,RTMP, Onvif, DHCP,组播,SRT 等14.输入输出接口：USB接口 1路USB3.0: A型插座15.高清输出：1路,HDMI: 版本1.3；1路,3G-SDI: BNC类型,800mVp-p, 75Ω, 遵循SMPTE 424M标准16.网络接口：1 路,RJ45:10M/100M/1000M自适应以太网口，支持PoE17.音频接口：1路,Line In, 3.5mm 音频接口，1路, Line Out,3.5mm 音频接口18.通讯接口：1路,RS232 In: 8针小型DIN, 最大距离: 30米,VISCA/Pelco-D/Pelco-P协议；1路, RS232Out: 8针小型DIN, 最大距离: 30米,VISCA协议组网用；1路, RS485: 2芯凤凰口,最大距离: 1200米,VISCA/Pelco-D/Pelco-P协议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A2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迪士普、锐丰 </w:t>
            </w:r>
            <w:r>
              <w:rPr>
                <w:rFonts w:hint="default" w:ascii="Times New Roman" w:hAnsi="Times New Roman" w:eastAsia="宋体" w:cs="Times New Roman"/>
                <w:i w:val="0"/>
                <w:iCs w:val="0"/>
                <w:color w:val="000000"/>
                <w:kern w:val="0"/>
                <w:sz w:val="22"/>
                <w:szCs w:val="22"/>
                <w:u w:val="none"/>
                <w:lang w:val="en-US" w:eastAsia="zh-CN" w:bidi="ar"/>
              </w:rPr>
              <w:t>RF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BGM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45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3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C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083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68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26B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014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5929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卸货</w:t>
            </w:r>
            <w:r>
              <w:rPr>
                <w:rFonts w:hint="eastAsia" w:ascii="宋体" w:hAnsi="宋体" w:cs="宋体"/>
                <w:i w:val="0"/>
                <w:iCs w:val="0"/>
                <w:color w:val="FF0000"/>
                <w:kern w:val="0"/>
                <w:sz w:val="24"/>
                <w:szCs w:val="24"/>
                <w:u w:val="none"/>
                <w:lang w:val="en-US" w:eastAsia="zh-CN" w:bidi="ar"/>
              </w:rPr>
              <w:t>及安装调试</w:t>
            </w:r>
            <w:r>
              <w:rPr>
                <w:rFonts w:hint="eastAsia" w:ascii="宋体" w:hAnsi="宋体" w:eastAsia="宋体" w:cs="宋体"/>
                <w:i w:val="0"/>
                <w:iCs w:val="0"/>
                <w:color w:val="FF0000"/>
                <w:kern w:val="0"/>
                <w:sz w:val="24"/>
                <w:szCs w:val="24"/>
                <w:u w:val="none"/>
                <w:lang w:val="en-US" w:eastAsia="zh-CN" w:bidi="ar"/>
              </w:rPr>
              <w:t>相关服务费用。</w:t>
            </w:r>
          </w:p>
        </w:tc>
      </w:tr>
      <w:tr w14:paraId="416D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57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E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C39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E0C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AB5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B6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6A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0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062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007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1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4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327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DBD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合同签订后个7日内支付30%预付款，货到验收合格后2个月内付清其余的货款</w:t>
            </w:r>
          </w:p>
        </w:tc>
      </w:tr>
    </w:tbl>
    <w:p w14:paraId="1C1075F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1、付款条件:合同签订后个7日内支付30%预付款，货到验收合格后2个月内付清其余的货款。注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A225DF1"/>
    <w:rsid w:val="2B6A410E"/>
    <w:rsid w:val="2B9E5DD1"/>
    <w:rsid w:val="2C761843"/>
    <w:rsid w:val="2D4E2C33"/>
    <w:rsid w:val="2DC647A7"/>
    <w:rsid w:val="2E1B2848"/>
    <w:rsid w:val="2E342253"/>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15E18DF"/>
    <w:rsid w:val="51765D9A"/>
    <w:rsid w:val="521C7398"/>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18304</Words>
  <Characters>22962</Characters>
  <Lines>0</Lines>
  <Paragraphs>0</Paragraphs>
  <TotalTime>276</TotalTime>
  <ScaleCrop>false</ScaleCrop>
  <LinksUpToDate>false</LinksUpToDate>
  <CharactersWithSpaces>23863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2024-12-12T07:05:48Z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2C7D9C431C4846E19918A05AEF7FC81D_13</vt:lpwstr>
  </property>
</Properties>
</file>