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网络系统设备询价文件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197D4FF">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48696222">
      <w:pPr>
        <w:pStyle w:val="15"/>
        <w:rPr>
          <w:rFonts w:hint="eastAsia"/>
        </w:rPr>
        <w:sectPr>
          <w:pgSz w:w="11906" w:h="16838"/>
          <w:pgMar w:top="1440" w:right="1800" w:bottom="1440" w:left="1800" w:header="851" w:footer="992" w:gutter="0"/>
          <w:cols w:space="425" w:num="1"/>
          <w:docGrid w:type="lines" w:linePitch="312" w:charSpace="0"/>
        </w:sectPr>
      </w:pPr>
    </w:p>
    <w:p w14:paraId="28D4B335">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0CAB930D">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1"/>
        <w:gridCol w:w="1264"/>
        <w:gridCol w:w="4782"/>
        <w:gridCol w:w="1005"/>
        <w:gridCol w:w="855"/>
        <w:gridCol w:w="2136"/>
        <w:gridCol w:w="911"/>
        <w:gridCol w:w="909"/>
        <w:gridCol w:w="907"/>
      </w:tblGrid>
      <w:tr w14:paraId="06B2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740" w:type="dxa"/>
            <w:gridSpan w:val="9"/>
            <w:tcBorders>
              <w:top w:val="nil"/>
              <w:left w:val="nil"/>
              <w:bottom w:val="nil"/>
              <w:right w:val="nil"/>
            </w:tcBorders>
            <w:shd w:val="clear" w:color="auto" w:fill="auto"/>
            <w:vAlign w:val="center"/>
          </w:tcPr>
          <w:p w14:paraId="21F7BE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23C6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AD4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40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76E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863" w:type="dxa"/>
            <w:gridSpan w:val="4"/>
            <w:tcBorders>
              <w:top w:val="single" w:color="000000" w:sz="4" w:space="0"/>
              <w:left w:val="nil"/>
              <w:bottom w:val="single" w:color="000000" w:sz="4" w:space="0"/>
              <w:right w:val="single" w:color="000000" w:sz="4" w:space="0"/>
            </w:tcBorders>
            <w:shd w:val="clear" w:color="auto" w:fill="auto"/>
            <w:noWrap/>
            <w:vAlign w:val="center"/>
          </w:tcPr>
          <w:p w14:paraId="7FDFEE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30091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F60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82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8DB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863" w:type="dxa"/>
            <w:gridSpan w:val="4"/>
            <w:tcBorders>
              <w:top w:val="single" w:color="000000" w:sz="4" w:space="0"/>
              <w:left w:val="nil"/>
              <w:bottom w:val="single" w:color="000000" w:sz="4" w:space="0"/>
              <w:right w:val="single" w:color="000000" w:sz="4" w:space="0"/>
            </w:tcBorders>
            <w:shd w:val="clear" w:color="auto" w:fill="auto"/>
            <w:noWrap/>
            <w:vAlign w:val="center"/>
          </w:tcPr>
          <w:p w14:paraId="5FE419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10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B93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FA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336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863" w:type="dxa"/>
            <w:gridSpan w:val="4"/>
            <w:tcBorders>
              <w:top w:val="single" w:color="000000" w:sz="4" w:space="0"/>
              <w:left w:val="nil"/>
              <w:bottom w:val="single" w:color="000000" w:sz="4" w:space="0"/>
              <w:right w:val="single" w:color="000000" w:sz="4" w:space="0"/>
            </w:tcBorders>
            <w:shd w:val="clear" w:color="auto" w:fill="auto"/>
            <w:noWrap/>
            <w:vAlign w:val="center"/>
          </w:tcPr>
          <w:p w14:paraId="1684BE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8A6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DC7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96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1D4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863" w:type="dxa"/>
            <w:gridSpan w:val="4"/>
            <w:tcBorders>
              <w:top w:val="single" w:color="000000" w:sz="4" w:space="0"/>
              <w:left w:val="nil"/>
              <w:bottom w:val="single" w:color="000000" w:sz="4" w:space="0"/>
              <w:right w:val="single" w:color="000000" w:sz="4" w:space="0"/>
            </w:tcBorders>
            <w:shd w:val="clear" w:color="auto" w:fill="auto"/>
            <w:noWrap/>
            <w:vAlign w:val="center"/>
          </w:tcPr>
          <w:p w14:paraId="1250BF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B41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139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5A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2C1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863" w:type="dxa"/>
            <w:gridSpan w:val="4"/>
            <w:tcBorders>
              <w:top w:val="single" w:color="000000" w:sz="4" w:space="0"/>
              <w:left w:val="nil"/>
              <w:bottom w:val="single" w:color="000000" w:sz="4" w:space="0"/>
              <w:right w:val="single" w:color="000000" w:sz="4" w:space="0"/>
            </w:tcBorders>
            <w:shd w:val="clear" w:color="auto" w:fill="auto"/>
            <w:noWrap/>
            <w:vAlign w:val="center"/>
          </w:tcPr>
          <w:p w14:paraId="041240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732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362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A3A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F88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技术参数</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09E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B85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250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1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460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AF8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5F49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083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916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E3F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035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CC7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0AE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6A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C2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2AC7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7B3D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2E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BA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千兆光口交换机</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17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1、交换容量≥688Gbps，转发性能≥309Mpps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2、≥24个千兆光口，≥4个万兆光口；</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FA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B3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A6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锐捷、RG-NBS3200-24SFP/8GT4XS</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99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24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07" w:type="dxa"/>
            <w:tcBorders>
              <w:top w:val="nil"/>
              <w:left w:val="single" w:color="000000" w:sz="4" w:space="0"/>
              <w:bottom w:val="single" w:color="000000" w:sz="4" w:space="0"/>
              <w:right w:val="single" w:color="000000" w:sz="4" w:space="0"/>
            </w:tcBorders>
            <w:shd w:val="clear" w:color="auto" w:fill="auto"/>
            <w:vAlign w:val="center"/>
          </w:tcPr>
          <w:p w14:paraId="71C758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917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14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B0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24口交换机</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D6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1、交换容量≥320Gbps，包转发率≥51Mpps；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2、≥24个千兆电口，≥4个千兆光口；</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CF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CB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84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锐捷、RG-NBS3100-24GT4SFP V2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96E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94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07" w:type="dxa"/>
            <w:tcBorders>
              <w:top w:val="nil"/>
              <w:left w:val="single" w:color="000000" w:sz="4" w:space="0"/>
              <w:bottom w:val="single" w:color="000000" w:sz="4" w:space="0"/>
              <w:right w:val="single" w:color="000000" w:sz="4" w:space="0"/>
            </w:tcBorders>
            <w:shd w:val="clear" w:color="auto" w:fill="auto"/>
            <w:vAlign w:val="center"/>
          </w:tcPr>
          <w:p w14:paraId="2F1B1E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3B01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0E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4E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桌面千兆交换机</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7C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5口千兆电口+1个千兆光口</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08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89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9B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锐捷、RG-ES110GDS V2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D6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31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07" w:type="dxa"/>
            <w:tcBorders>
              <w:top w:val="nil"/>
              <w:left w:val="single" w:color="000000" w:sz="4" w:space="0"/>
              <w:bottom w:val="single" w:color="000000" w:sz="4" w:space="0"/>
              <w:right w:val="single" w:color="000000" w:sz="4" w:space="0"/>
            </w:tcBorders>
            <w:shd w:val="clear" w:color="auto" w:fill="auto"/>
            <w:vAlign w:val="center"/>
          </w:tcPr>
          <w:p w14:paraId="3ADE88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036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FE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48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桌面千兆交换机</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F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8口千兆电口+1个千兆光口</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62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6D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01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锐捷、RG-ES110GDS V2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EB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8E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07" w:type="dxa"/>
            <w:tcBorders>
              <w:top w:val="nil"/>
              <w:left w:val="single" w:color="000000" w:sz="4" w:space="0"/>
              <w:bottom w:val="single" w:color="000000" w:sz="4" w:space="0"/>
              <w:right w:val="single" w:color="000000" w:sz="4" w:space="0"/>
            </w:tcBorders>
            <w:shd w:val="clear" w:color="auto" w:fill="auto"/>
            <w:vAlign w:val="center"/>
          </w:tcPr>
          <w:p w14:paraId="4A5CC7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D7A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E9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4D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路由器</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4C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1、网络协议 TCP/IP、DHCP、ICMP、NAT、PPPoE、SNTP、HTTP、DNS、H.323、SIP、DDNS；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2、传输速率 10/100/1000Mbps；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广域网接口 1个WAN口，3个WAN/LAN可配置口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局域网接口 3个10/100/1000M RJ45 WAN/LAN可配置口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1个LAN口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其它端口 1个Console端口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内置防火墙；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5、VPN支持 IPSec VPN（50条隧道）；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6、PPTP/L2TP VPN（32条隧道）；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7、网络安全 支持ARP扫描、ARP列表、GARP；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 IP/MAC 绑定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9、防DoS类、扫描类、可疑包类等多种常见攻击行为；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10、支持设置MAC地址过滤黑白名单；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11、访问控制列表；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12、网络管理 中文Web网管、远程管理；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13、配置备份与导入配置；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14、系统日志；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15、状态指示灯 每端口：WAN/LANt、Speed；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16、处理器 双核MIPS 64位网络专用处理器，单核主频1GHz；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17、AP管理：最多管理100台TP-LINK AP；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18、行为管控：社交软件/视频软件/音乐软件/购物休闲软件/新闻资讯软件/P2P 软件/金融软件/网络游戏/应用商店/基础应用等各种常见应用限制；QQ黑白名单；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19、网址分组过滤、URL过滤；网页安全（禁止网页提交，过滤网页中的各种文件类型）；</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75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35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55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锐捷、RG-NBR6120-E</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BE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14A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07" w:type="dxa"/>
            <w:tcBorders>
              <w:top w:val="nil"/>
              <w:left w:val="single" w:color="000000" w:sz="4" w:space="0"/>
              <w:bottom w:val="single" w:color="000000" w:sz="4" w:space="0"/>
              <w:right w:val="single" w:color="000000" w:sz="4" w:space="0"/>
            </w:tcBorders>
            <w:shd w:val="clear" w:color="auto" w:fill="auto"/>
            <w:vAlign w:val="center"/>
          </w:tcPr>
          <w:p w14:paraId="2950F9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3B9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E9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9E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无线控制器</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F4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1、自动发现并统一管理AP，最多可管理100个AP；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2、统一配置无线网络，支持SSID与Tag VLAN映射；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3、支持MAC认证、Portal认证、微信连Wi-Fi等多种用户接入认证方式；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4、支持AP负载均衡，均匀分配AP连接的无线客户端数量；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5、禁止弱信号客户端接入和踢除弱信号客户端；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6、AP LED灯开启和关闭；</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20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0C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AF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锐捷配套</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C5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31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07" w:type="dxa"/>
            <w:tcBorders>
              <w:top w:val="nil"/>
              <w:left w:val="single" w:color="000000" w:sz="4" w:space="0"/>
              <w:bottom w:val="single" w:color="000000" w:sz="4" w:space="0"/>
              <w:right w:val="single" w:color="000000" w:sz="4" w:space="0"/>
            </w:tcBorders>
            <w:shd w:val="clear" w:color="auto" w:fill="auto"/>
            <w:vAlign w:val="center"/>
          </w:tcPr>
          <w:p w14:paraId="40ECCEE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AEC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80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DE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无线AP</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EF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Wi-Fi 6 (802.11ax)技术；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2、11AX双频并发，最高无线速率可达2976Mbps；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3、根据需求调整信号覆盖范围；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4、802.3at标准PoE网线供电；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5、端口隐藏式壳体，布线美观；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6、独立硬件保护电路，可自动恢复工作异常AP；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7、FIT模式支持射频自动调优功能；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8、FIT模式支持智能漫游技术；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C4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79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A9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锐捷、RG-EAP262(E)</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A28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FD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07" w:type="dxa"/>
            <w:tcBorders>
              <w:top w:val="nil"/>
              <w:left w:val="single" w:color="000000" w:sz="4" w:space="0"/>
              <w:bottom w:val="single" w:color="000000" w:sz="4" w:space="0"/>
              <w:right w:val="single" w:color="000000" w:sz="4" w:space="0"/>
            </w:tcBorders>
            <w:shd w:val="clear" w:color="auto" w:fill="auto"/>
            <w:vAlign w:val="center"/>
          </w:tcPr>
          <w:p w14:paraId="3FD29A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08C2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92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21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千兆模块</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00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千兆光模块-eSFP 1G单模模块（1310nm，10km，LC）</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16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06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58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锐捷、SFP-SM1310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7A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7A0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07" w:type="dxa"/>
            <w:tcBorders>
              <w:top w:val="nil"/>
              <w:left w:val="single" w:color="000000" w:sz="4" w:space="0"/>
              <w:bottom w:val="single" w:color="000000" w:sz="4" w:space="0"/>
              <w:right w:val="single" w:color="000000" w:sz="4" w:space="0"/>
            </w:tcBorders>
            <w:shd w:val="clear" w:color="auto" w:fill="auto"/>
            <w:vAlign w:val="center"/>
          </w:tcPr>
          <w:p w14:paraId="112ED04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507F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D9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21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万兆光模块</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CF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SFP+ 万兆模块(850nm,300m,LC</w:t>
            </w:r>
            <w:r>
              <w:rPr>
                <w:rFonts w:hint="eastAsia" w:ascii="宋体" w:hAnsi="宋体" w:cs="宋体"/>
                <w:i w:val="0"/>
                <w:iCs w:val="0"/>
                <w:color w:val="000000"/>
                <w:kern w:val="0"/>
                <w:sz w:val="24"/>
                <w:szCs w:val="24"/>
                <w:u w:val="none"/>
                <w:lang w:val="en-US" w:eastAsia="zh-CN" w:bidi="ar"/>
              </w:rPr>
              <w:t>）</w:t>
            </w:r>
            <w:bookmarkStart w:id="0" w:name="_GoBack"/>
            <w:bookmarkEnd w:id="0"/>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F6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39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C4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锐捷、SFP+MM850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9D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59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07" w:type="dxa"/>
            <w:tcBorders>
              <w:top w:val="nil"/>
              <w:left w:val="single" w:color="000000" w:sz="4" w:space="0"/>
              <w:bottom w:val="single" w:color="000000" w:sz="4" w:space="0"/>
              <w:right w:val="single" w:color="000000" w:sz="4" w:space="0"/>
            </w:tcBorders>
            <w:shd w:val="clear" w:color="auto" w:fill="auto"/>
            <w:vAlign w:val="center"/>
          </w:tcPr>
          <w:p w14:paraId="070B36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E20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F5C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76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A859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5C46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7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8D44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14:paraId="48EBF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E50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080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905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2E7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1ACC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2BD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3D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三年</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D42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7BFE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4CD1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2EF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44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FF7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0D4A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554D0596">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7CC21F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0237F6"/>
    <w:rsid w:val="173B2189"/>
    <w:rsid w:val="1870435E"/>
    <w:rsid w:val="18B65219"/>
    <w:rsid w:val="193251CA"/>
    <w:rsid w:val="1959078F"/>
    <w:rsid w:val="1A48720E"/>
    <w:rsid w:val="1B811C42"/>
    <w:rsid w:val="1C1414B5"/>
    <w:rsid w:val="1CB642A6"/>
    <w:rsid w:val="1CBE542C"/>
    <w:rsid w:val="1E434544"/>
    <w:rsid w:val="1F741D8C"/>
    <w:rsid w:val="1FC0011B"/>
    <w:rsid w:val="1FF000D2"/>
    <w:rsid w:val="245503E6"/>
    <w:rsid w:val="25BA7F75"/>
    <w:rsid w:val="25DE44B5"/>
    <w:rsid w:val="264801BD"/>
    <w:rsid w:val="26A67AF4"/>
    <w:rsid w:val="27933CD9"/>
    <w:rsid w:val="292E08DE"/>
    <w:rsid w:val="2B9E5DD1"/>
    <w:rsid w:val="2C761843"/>
    <w:rsid w:val="2D4E2C33"/>
    <w:rsid w:val="2DC647A7"/>
    <w:rsid w:val="2E1B2848"/>
    <w:rsid w:val="2E342253"/>
    <w:rsid w:val="300D6BCC"/>
    <w:rsid w:val="31140310"/>
    <w:rsid w:val="339B7C29"/>
    <w:rsid w:val="345319C9"/>
    <w:rsid w:val="37A7439E"/>
    <w:rsid w:val="37CA2BC5"/>
    <w:rsid w:val="38544E55"/>
    <w:rsid w:val="39963E4D"/>
    <w:rsid w:val="3B275F4B"/>
    <w:rsid w:val="3E5157CB"/>
    <w:rsid w:val="40130CAF"/>
    <w:rsid w:val="420E65EA"/>
    <w:rsid w:val="42BF1B92"/>
    <w:rsid w:val="435E2995"/>
    <w:rsid w:val="43966372"/>
    <w:rsid w:val="44EF43A5"/>
    <w:rsid w:val="46AE2EAA"/>
    <w:rsid w:val="48832749"/>
    <w:rsid w:val="493C6A78"/>
    <w:rsid w:val="49AB2DE5"/>
    <w:rsid w:val="4A0E06F8"/>
    <w:rsid w:val="4B1A7BD1"/>
    <w:rsid w:val="4BB038DA"/>
    <w:rsid w:val="4C73767A"/>
    <w:rsid w:val="4D030046"/>
    <w:rsid w:val="4E802F1D"/>
    <w:rsid w:val="4EF042FA"/>
    <w:rsid w:val="50417986"/>
    <w:rsid w:val="515E18DF"/>
    <w:rsid w:val="51765D9A"/>
    <w:rsid w:val="521C7398"/>
    <w:rsid w:val="52C14E18"/>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6F6F075E"/>
    <w:rsid w:val="70155795"/>
    <w:rsid w:val="70314EAA"/>
    <w:rsid w:val="706B3AE0"/>
    <w:rsid w:val="71663E68"/>
    <w:rsid w:val="71E07B02"/>
    <w:rsid w:val="72C34258"/>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4661</Words>
  <Characters>5120</Characters>
  <Lines>0</Lines>
  <Paragraphs>0</Paragraphs>
  <TotalTime>3</TotalTime>
  <ScaleCrop>false</ScaleCrop>
  <LinksUpToDate>false</LinksUpToDate>
  <CharactersWithSpaces>5833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2024-11-04T09:01:40Z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C094E63C51FC41628C31237340B8C913_13</vt:lpwstr>
  </property>
</Properties>
</file>