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安防系统设备直接采购询价文件</w:t>
      </w:r>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9AE211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722FE644">
      <w:pPr>
        <w:pStyle w:val="14"/>
        <w:rPr>
          <w:rFonts w:hint="eastAsia"/>
        </w:rPr>
        <w:sectPr>
          <w:pgSz w:w="11906" w:h="16838"/>
          <w:pgMar w:top="1440" w:right="1800" w:bottom="1440" w:left="1800" w:header="851" w:footer="992" w:gutter="0"/>
          <w:cols w:space="425" w:num="1"/>
          <w:docGrid w:type="lines" w:linePitch="312" w:charSpace="0"/>
        </w:sectPr>
      </w:pPr>
    </w:p>
    <w:p w14:paraId="46759F1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790C2F98">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562"/>
        <w:gridCol w:w="4314"/>
        <w:gridCol w:w="182"/>
        <w:gridCol w:w="1253"/>
        <w:gridCol w:w="1179"/>
        <w:gridCol w:w="364"/>
        <w:gridCol w:w="1311"/>
        <w:gridCol w:w="1442"/>
        <w:gridCol w:w="1925"/>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品牌型号</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9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25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高清半球摄像机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902">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传感器：≥1/3英寸CMOS；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最大分辨率：≥2560×1440；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最低照度：≤0.01lux（彩色模式）；≤0.001lux（黑白模式）；0lux（补光灯开启）；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红外补光距离：不低于50m；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视场角：水平：90°；垂直：50°；对角：107°；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支持H.264:支持;H.265:支持;；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支持宽动态；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支持内置MIC；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支持异常时间报警：网络断开;IP冲突;非法访问;动态检测;视频遮挡;音频异常侦测;安全异常；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支持ONVIF（Profile S &amp; Profile T）、CGI；、GB/T28181-2022等接入标准；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防护等级：IP67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41D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DH-IPC-HDW3430DT-A</w:t>
            </w:r>
          </w:p>
        </w:tc>
      </w:tr>
      <w:tr w14:paraId="3F8F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6F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AEA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高清摄像机（含支架）</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4DA4">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传感器：≥1/3英寸CMOS；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最低照度：≤0.002lux（彩色模式）；≤0.0002lux（黑白模式）；0lux（补光灯开启）；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补光距离：不低于30m；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支持区域入侵、绊线入侵通用行为分析；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支持H.264、H.265智能编码；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支持走廊模式：90°/270°；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支持网络断开、IP冲突；、非法访问、动态检测、视频遮挡、绊线入侵、区域入侵、电压检测；、安全异常等异常事件报警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支持ONVIF（Profile S &amp; Profile T）、GI；GB/T28181-2022接入标准；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防护等级：IP67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41E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71B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4FB63">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CFCD52">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D91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DH-IPC-HFW3433DM-LED</w:t>
            </w:r>
          </w:p>
        </w:tc>
      </w:tr>
      <w:tr w14:paraId="7931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25D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E74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硬盘录像机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B2B88">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支持不低于320Mbps输入带宽，不低于256Mbps输出带宽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支持不少于32路H.264、H.265格式高清码流接入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最大支持32×1080P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≥2×RJ45 10/100/1000Mbps自适应以太网口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≥16路报警输入，4路报警输出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支持不低于8个SATA接口，可满配12TB硬盘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最大支持8K+1080P、2×4K异源输出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支持RAID0、RAID1、RAID5、RAID6、RAID10，支持全局热备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符合GB/T 35114-2017公共安全视频监控联网信息安全技术要求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双网口设计，内嵌国产嵌入式处理器和国产商用密码算法芯片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8C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105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C9CBD">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F796A3">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7B4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DH-NVR5408-4KS3</w:t>
            </w:r>
          </w:p>
        </w:tc>
      </w:tr>
      <w:tr w14:paraId="6455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7E8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E74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监控级硬盘</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7512E">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10T，3.5寸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DF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E73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E41CA">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BE4F63">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927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ST10000NM017B</w:t>
            </w:r>
          </w:p>
        </w:tc>
      </w:tr>
      <w:tr w14:paraId="6527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A77">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494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E0EB9">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≥21.5英寸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8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A07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31F13">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084F17">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9AC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DH-LM22-B201</w:t>
            </w:r>
          </w:p>
        </w:tc>
      </w:tr>
      <w:tr w14:paraId="2CB4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012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6CC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POE交换机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A070D">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交换容量：≥1.8Gbps；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包转发率：≥1.34Mpps；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POE端口数：≥8口百兆</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3F8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AB6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059B6">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06198F">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24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DH-S3000-8ET1ET-65</w:t>
            </w:r>
          </w:p>
        </w:tc>
      </w:tr>
      <w:tr w14:paraId="2F19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80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EF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双门门禁控制器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0DCC">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主处理器：32位处理器；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报警输入：本地2路报警输入；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报警输出：本地2路报警输出；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门锁控制：2组；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防拆报警：支持；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工作温度：-30℃--+60℃， 湿度≤95%；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071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D8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4DF71">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2B7842">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400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DH-ASC1201C-D</w:t>
            </w:r>
          </w:p>
        </w:tc>
      </w:tr>
      <w:tr w14:paraId="2DCD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DA2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F1C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国密读卡器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96226">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主处理器：高性能嵌入式处理器；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按键类型：触摸按键；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产品款式：读卡器；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蜂鸣器：支持；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开门模式：支持刷卡/密码开门模式；支持组合开门模式设置；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读卡类型：IC卡/CPU卡/身份证（序列号）；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读卡距离：0cm～5cm；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RS-485接口：1个；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韦根接口：1路输出；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工作温度：-30℃～+70℃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6D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D44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5CE7">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9598A4">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388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DH-ASR2101A-C</w:t>
            </w:r>
          </w:p>
        </w:tc>
      </w:tr>
      <w:tr w14:paraId="6A24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F0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5C4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出门按钮</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730E">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BAC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921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A986">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664F680">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628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MW510(SM_PSAM)</w:t>
            </w:r>
          </w:p>
        </w:tc>
      </w:tr>
      <w:tr w14:paraId="0769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FC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AE7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国密PSAM卡</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DCF9">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类型：PSAM；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外壳材料：PVC；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存储容量：16Kbyte EEPROM；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数据保质期：10年；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产品尺寸：25mm×15mm×1mm；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擦写次数：500000次；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防腐蚀等级：普通防护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AF3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CAB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995DF">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09BC70">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33E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MW5108(SM_CPU)</w:t>
            </w:r>
          </w:p>
        </w:tc>
      </w:tr>
      <w:tr w14:paraId="5923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28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94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国密CPU卡</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89842">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类型：CPU；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外壳材料：PVC；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执行标准：ISO14443-A；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通信速率：106Kbps；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存储容量：8Kbyte EEPROM；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读写距离：1cm～5cm；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数据保质期：10年；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工作温度：0℃～70℃；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4BE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8A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728D">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3068BB">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B76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DH-ASM100A-C</w:t>
            </w:r>
          </w:p>
        </w:tc>
      </w:tr>
      <w:tr w14:paraId="3F8D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264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64B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发卡器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322F2">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主处理器：高性能嵌入式处理器；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发卡类型：ID卡;IC卡(Mifare卡);CPU卡;身份证（序列号）；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20C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FD0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FA7D8">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A0EABF">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BF8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大华DH-ASF280AL+DH-DL220L-I+ADS-25FSG-12 12024GPCN</w:t>
            </w:r>
          </w:p>
        </w:tc>
      </w:tr>
      <w:tr w14:paraId="1372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326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B9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磁力锁</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AC1">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280KG单门磁力锁，含电源</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E1F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03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F3546">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CF6537">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D6A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DH-ASF103S</w:t>
            </w:r>
          </w:p>
        </w:tc>
      </w:tr>
      <w:tr w14:paraId="5920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D0C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1B9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闭门器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04DAB">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工作温度：-20℃-+55℃， 工作湿度：≤95%；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EC4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C31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8C6C4">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FDCF73">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A66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r>
      <w:tr w14:paraId="0F81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D6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AFE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双鉴探测器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8CF8E">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采用双元红外技术和微波双鉴技术；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探测距离：12*17m</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15E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7BD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4A955">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F03845">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8F3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大华DH-ARD1233</w:t>
            </w:r>
          </w:p>
        </w:tc>
      </w:tr>
      <w:tr w14:paraId="62B0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6DE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D57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报警主机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955B8">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支持6个基本防区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防区反应时间可在10毫秒或500毫秒之间选择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回路物电路类型可选择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支持1个系统主密码及5个用户密码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支持防拆保护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B5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C5C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5DE68">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10F7B9">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89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DH-ARC9016C-V3 </w:t>
            </w:r>
          </w:p>
        </w:tc>
      </w:tr>
      <w:tr w14:paraId="788E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79D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1E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报警键盘</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447B1">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LCD报警键盘；连接到报警主机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3F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0A2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F6819">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318AC7">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A4F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DH-ARK50C </w:t>
            </w:r>
          </w:p>
        </w:tc>
      </w:tr>
      <w:tr w14:paraId="3C03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C38F">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B0B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警号</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B594D">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17A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02AA">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14A71">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C4C208">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13C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DH-ARA11</w:t>
            </w: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2"/>
                <w:szCs w:val="22"/>
                <w:u w:val="none"/>
                <w:lang w:val="en-US" w:eastAsia="zh-CN"/>
              </w:rPr>
              <w:t>19</w:t>
            </w:r>
          </w:p>
        </w:tc>
        <w:tc>
          <w:tcPr>
            <w:tcW w:w="13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ind w:firstLine="960" w:firstLineChars="40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bookmarkStart w:id="0" w:name="_GoBack"/>
            <w:bookmarkEnd w:id="0"/>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int="eastAsia" w:hAnsi="宋体"/>
                <w:lang w:val="en-US" w:eastAsia="zh-CN" w:bidi="ar"/>
              </w:rPr>
              <w:t>三年</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default" w:hAnsi="宋体"/>
                <w:lang w:val="en-US" w:eastAsia="zh-CN" w:bidi="ar"/>
              </w:rPr>
            </w:pPr>
            <w:r>
              <w:rPr>
                <w:rStyle w:val="33"/>
                <w:rFonts w:hint="eastAsia" w:hAnsi="宋体"/>
                <w:lang w:val="en-US" w:eastAsia="zh-CN" w:bidi="ar"/>
              </w:rPr>
              <w:t>10天</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货到验收合格后10日内一次性付清全款。</w:t>
            </w:r>
          </w:p>
        </w:tc>
      </w:tr>
    </w:tbl>
    <w:p w14:paraId="537BC688">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货到验收合格后10日内一次性付清全款。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73B2189"/>
    <w:rsid w:val="18B65219"/>
    <w:rsid w:val="193251CA"/>
    <w:rsid w:val="1AE10049"/>
    <w:rsid w:val="1B811C42"/>
    <w:rsid w:val="1BC13885"/>
    <w:rsid w:val="1CB642A6"/>
    <w:rsid w:val="1CBE542C"/>
    <w:rsid w:val="1E434544"/>
    <w:rsid w:val="1F741D8C"/>
    <w:rsid w:val="1FC0011B"/>
    <w:rsid w:val="245503E6"/>
    <w:rsid w:val="249779A2"/>
    <w:rsid w:val="25743AD8"/>
    <w:rsid w:val="25DE44B5"/>
    <w:rsid w:val="264801BD"/>
    <w:rsid w:val="26A67AF4"/>
    <w:rsid w:val="28C736C7"/>
    <w:rsid w:val="292E08DE"/>
    <w:rsid w:val="2B9E5DD1"/>
    <w:rsid w:val="2C761843"/>
    <w:rsid w:val="2E1B2848"/>
    <w:rsid w:val="300D6BCC"/>
    <w:rsid w:val="31140310"/>
    <w:rsid w:val="345319C9"/>
    <w:rsid w:val="39963E4D"/>
    <w:rsid w:val="420E65EA"/>
    <w:rsid w:val="42D27F5D"/>
    <w:rsid w:val="44EF43A5"/>
    <w:rsid w:val="46AE2EAA"/>
    <w:rsid w:val="48832749"/>
    <w:rsid w:val="499027B4"/>
    <w:rsid w:val="49AB2DE5"/>
    <w:rsid w:val="4A0E06F8"/>
    <w:rsid w:val="4B1A7BD1"/>
    <w:rsid w:val="4BB038DA"/>
    <w:rsid w:val="4BFB1EB1"/>
    <w:rsid w:val="4C73767A"/>
    <w:rsid w:val="4C8D553B"/>
    <w:rsid w:val="4E802F1D"/>
    <w:rsid w:val="4FCA5EFA"/>
    <w:rsid w:val="50417986"/>
    <w:rsid w:val="5316709E"/>
    <w:rsid w:val="56E07198"/>
    <w:rsid w:val="57DB3B40"/>
    <w:rsid w:val="59D75C73"/>
    <w:rsid w:val="5BBF6D32"/>
    <w:rsid w:val="5CA61E20"/>
    <w:rsid w:val="5FE226DD"/>
    <w:rsid w:val="61852A60"/>
    <w:rsid w:val="62567581"/>
    <w:rsid w:val="65F729C7"/>
    <w:rsid w:val="66934D57"/>
    <w:rsid w:val="677551D7"/>
    <w:rsid w:val="69FD1FFD"/>
    <w:rsid w:val="6BB31049"/>
    <w:rsid w:val="6BF15785"/>
    <w:rsid w:val="6C6352AB"/>
    <w:rsid w:val="6CF430F2"/>
    <w:rsid w:val="6F321DFD"/>
    <w:rsid w:val="6F575DD1"/>
    <w:rsid w:val="70155795"/>
    <w:rsid w:val="71C947D4"/>
    <w:rsid w:val="71E07B02"/>
    <w:rsid w:val="73CE218C"/>
    <w:rsid w:val="79B94716"/>
    <w:rsid w:val="79DA1D09"/>
    <w:rsid w:val="7A182199"/>
    <w:rsid w:val="7D1149CA"/>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4785</Words>
  <Characters>5195</Characters>
  <Lines>0</Lines>
  <Paragraphs>0</Paragraphs>
  <TotalTime>0</TotalTime>
  <ScaleCrop>false</ScaleCrop>
  <LinksUpToDate>false</LinksUpToDate>
  <CharactersWithSpaces>5869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2024-08-14T09:02:26Z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8E73FF5052FC4D7BBD9346D0010D16E7_13</vt:lpwstr>
  </property>
</Properties>
</file>