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r>
        <w:rPr>
          <w:rFonts w:hint="eastAsia" w:ascii="方正小标宋_GBK" w:hAnsi="方正小标宋_GBK" w:eastAsia="方正小标宋_GBK" w:cs="方正小标宋_GBK"/>
          <w:b/>
          <w:i w:val="0"/>
          <w:iCs w:val="0"/>
          <w:color w:val="000000"/>
          <w:kern w:val="0"/>
          <w:sz w:val="48"/>
          <w:szCs w:val="48"/>
          <w:u w:val="none"/>
          <w:lang w:val="en-US" w:eastAsia="zh-CN" w:bidi="ar"/>
        </w:rPr>
        <w:t>综合布线询价文件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2"/>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税前价=税后价/（1+增值税税率），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tbl>
      <w:tblPr>
        <w:tblStyle w:val="24"/>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40"/>
        <w:gridCol w:w="1575"/>
        <w:gridCol w:w="4065"/>
        <w:gridCol w:w="1080"/>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860" w:type="dxa"/>
            <w:gridSpan w:val="9"/>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是否满足参数要求</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电视、电话插座</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1.名称:单口面板（含模块）</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2.安装方式:面板类型：86*86mm型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面板端口数：单口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模块：含1个六类非屏蔽模块</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面板主体塑料材质：采用ABS+PE工程材质，坚固耐用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电视、电话插座</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1.名称:双口面板（含模块）</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2.安装方式:面板类型：86*86mm型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面板端口数：双口（网络+电话）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模块：含2个六类非屏蔽模块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电视、电话插座</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1.名称:双口地面插座（含模块）</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2.安装方式:面板类型：120*120mm型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面板端口数：双口 （网络+电话）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插弹起式地板插座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跳线</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1.名称:1米六类跳线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跳线</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1.名称:光纤跳线</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2.类别:单模光纤LC-LC，不低于3M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跳线</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1.名称:RJ45六类跳线（2m）</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2.规格:水晶头塑料材质：聚碳酸酯（PC）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跳线接头类型：注塑RJ45端子-注塑RJ45端子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跳线线缆类型：24AWG对绞芯线 （多股）</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跳线线缆护套材质：PVC</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跳线</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1.名称:LC-LC双芯单模双纤跳线</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2.规格:单模光纤LC-LC，3M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配线架</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1.名称:配线架</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2.规格:24口配线架（六类非屏蔽配线架）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配线架</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1.名称:理线架</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2.规格:24口配线架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配线架</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1.名称:24口光纤配线架（含耦合器）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2.规格:光纤配线架材质：表明磨砂亚光磨面处理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全封闭式结构</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喷塑后铝板厚度：1.2±0.2m</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标准19”机架安装</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尺寸：宽x深x高410*312*44.5mm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bookmarkStart w:id="0" w:name="_GoBack"/>
            <w:bookmarkEnd w:id="0"/>
            <w:r>
              <w:rPr>
                <w:rFonts w:hint="eastAsia" w:ascii="宋体" w:hAnsi="宋体" w:eastAsia="宋体" w:cs="宋体"/>
                <w:i w:val="0"/>
                <w:iCs w:val="0"/>
                <w:color w:val="000000"/>
                <w:kern w:val="0"/>
                <w:sz w:val="22"/>
                <w:szCs w:val="22"/>
                <w:u w:val="none"/>
                <w:lang w:val="en-US" w:eastAsia="zh-CN" w:bidi="ar"/>
              </w:rPr>
              <w:t>尾纤</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1.名称:LC单模尾纤</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2.规格:符合TIA/EIA-568B.3、ISO/IEC 11801标准；具有极小的插入损耗；不低于1.5m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1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注：以上报价含可抵扣的增值税专用发票、运费以及安装调试费相关服务费用。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黑体" w:hAnsi="宋体" w:eastAsia="黑体" w:cs="黑体"/>
                <w:i w:val="0"/>
                <w:iCs w:val="0"/>
                <w:color w:val="FF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一年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7天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合同签订后个7日内支付30%预付款，货到验收合格后3个月内付清其余的货款。</w:t>
            </w:r>
          </w:p>
        </w:tc>
      </w:tr>
    </w:tbl>
    <w:p>
      <w:pPr>
        <w:pStyle w:val="15"/>
        <w:ind w:left="0" w:leftChars="0" w:firstLine="0" w:firstLineChars="0"/>
        <w:rPr>
          <w:rFonts w:hint="eastAsia"/>
        </w:rPr>
        <w:sectPr>
          <w:pgSz w:w="16838" w:h="11906" w:orient="landscape"/>
          <w:pgMar w:top="1800" w:right="1440" w:bottom="1800" w:left="1440" w:header="851" w:footer="992" w:gutter="0"/>
          <w:cols w:space="425" w:num="1"/>
          <w:docGrid w:type="lines" w:linePitch="312" w:charSpace="0"/>
        </w:sectPr>
      </w:pPr>
    </w:p>
    <w:p>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 合同签订后个7日内支付30%预付款，货到验收合格后3个月内付清其余的货款。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3626CD0"/>
    <w:rsid w:val="03BB36BB"/>
    <w:rsid w:val="06E65ABA"/>
    <w:rsid w:val="082F30B8"/>
    <w:rsid w:val="0BC2638F"/>
    <w:rsid w:val="0BDC6B78"/>
    <w:rsid w:val="0C882A07"/>
    <w:rsid w:val="0CD142BE"/>
    <w:rsid w:val="0D78696A"/>
    <w:rsid w:val="0DBF30C4"/>
    <w:rsid w:val="100159F1"/>
    <w:rsid w:val="10275305"/>
    <w:rsid w:val="10941E2C"/>
    <w:rsid w:val="138B678C"/>
    <w:rsid w:val="13A43BC7"/>
    <w:rsid w:val="144B0B25"/>
    <w:rsid w:val="157C124F"/>
    <w:rsid w:val="15B405D8"/>
    <w:rsid w:val="173B2189"/>
    <w:rsid w:val="1870435E"/>
    <w:rsid w:val="18B65219"/>
    <w:rsid w:val="193251CA"/>
    <w:rsid w:val="1B811C42"/>
    <w:rsid w:val="1CB642A6"/>
    <w:rsid w:val="1CBE542C"/>
    <w:rsid w:val="1E434544"/>
    <w:rsid w:val="1F741D8C"/>
    <w:rsid w:val="1FC0011B"/>
    <w:rsid w:val="213F1DD6"/>
    <w:rsid w:val="245503E6"/>
    <w:rsid w:val="25DE44B5"/>
    <w:rsid w:val="264801BD"/>
    <w:rsid w:val="264E5641"/>
    <w:rsid w:val="26A67AF4"/>
    <w:rsid w:val="292E08DE"/>
    <w:rsid w:val="2B9E5DD1"/>
    <w:rsid w:val="2C761843"/>
    <w:rsid w:val="2E1B2848"/>
    <w:rsid w:val="300D6BCC"/>
    <w:rsid w:val="31140310"/>
    <w:rsid w:val="345319C9"/>
    <w:rsid w:val="39963E4D"/>
    <w:rsid w:val="3C4E30F6"/>
    <w:rsid w:val="3E5157CB"/>
    <w:rsid w:val="420E65EA"/>
    <w:rsid w:val="44EF43A5"/>
    <w:rsid w:val="46AE2EAA"/>
    <w:rsid w:val="48832749"/>
    <w:rsid w:val="493C6A78"/>
    <w:rsid w:val="49AB2DE5"/>
    <w:rsid w:val="4A0E06F8"/>
    <w:rsid w:val="4B1A7BD1"/>
    <w:rsid w:val="4BB038DA"/>
    <w:rsid w:val="4C73767A"/>
    <w:rsid w:val="4E802F1D"/>
    <w:rsid w:val="50417986"/>
    <w:rsid w:val="5316709E"/>
    <w:rsid w:val="56E07198"/>
    <w:rsid w:val="57DB3B40"/>
    <w:rsid w:val="59D75C73"/>
    <w:rsid w:val="5BBF6D32"/>
    <w:rsid w:val="5C4A6C71"/>
    <w:rsid w:val="5CA61E20"/>
    <w:rsid w:val="5DF96E76"/>
    <w:rsid w:val="5E0F059C"/>
    <w:rsid w:val="5FE226DD"/>
    <w:rsid w:val="61852A60"/>
    <w:rsid w:val="62567581"/>
    <w:rsid w:val="64467711"/>
    <w:rsid w:val="64E752C4"/>
    <w:rsid w:val="65F729C7"/>
    <w:rsid w:val="66934D57"/>
    <w:rsid w:val="677551D7"/>
    <w:rsid w:val="69FD1FFD"/>
    <w:rsid w:val="6BB31049"/>
    <w:rsid w:val="6BF15785"/>
    <w:rsid w:val="6CF430F2"/>
    <w:rsid w:val="6F321DFD"/>
    <w:rsid w:val="6F575DD1"/>
    <w:rsid w:val="70155795"/>
    <w:rsid w:val="706B3AE0"/>
    <w:rsid w:val="71E07B02"/>
    <w:rsid w:val="73CE218C"/>
    <w:rsid w:val="759B5BFF"/>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4278</Words>
  <Characters>4490</Characters>
  <Lines>0</Lines>
  <Paragraphs>0</Paragraphs>
  <TotalTime>2</TotalTime>
  <ScaleCrop>false</ScaleCrop>
  <LinksUpToDate>false</LinksUpToDate>
  <CharactersWithSpaces>5185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2024-07-18T01:10:01Z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59E2B0650A984C4F9AE7CDFA34B34D11_13</vt:lpwstr>
  </property>
</Properties>
</file>