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pPr>
    </w:p>
    <w:p>
      <w:pPr>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劳务施工询价文件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bookmarkStart w:id="1" w:name="_GoBack"/>
      <w:bookmarkEnd w:id="1"/>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劳务分包资质</w:t>
      </w:r>
      <w:r>
        <w:rPr>
          <w:rFonts w:hint="eastAsia" w:ascii="仿宋" w:hAnsi="仿宋" w:eastAsia="仿宋" w:cs="仿宋"/>
          <w:b/>
          <w:bCs/>
          <w:kern w:val="2"/>
          <w:sz w:val="28"/>
          <w:szCs w:val="28"/>
          <w:lang w:val="en-US" w:eastAsia="zh-CN" w:bidi="ar-SA"/>
        </w:rPr>
        <w:t>证书（加盖公章）</w:t>
      </w:r>
    </w:p>
    <w:p>
      <w:pPr>
        <w:rPr>
          <w:rFonts w:hint="default"/>
          <w:lang w:val="en-US" w:eastAsia="zh-CN"/>
        </w:rPr>
      </w:pPr>
    </w:p>
    <w:p>
      <w:pPr>
        <w:ind w:left="0" w:leftChars="0" w:firstLine="0" w:firstLineChars="0"/>
        <w:rPr>
          <w:rFonts w:hint="eastAsia"/>
          <w:lang w:val="en-US" w:eastAsia="zh-CN"/>
        </w:rPr>
      </w:pPr>
      <w:r>
        <w:rPr>
          <w:rFonts w:hint="eastAsia"/>
          <w:lang w:val="en-US" w:eastAsia="zh-CN"/>
        </w:rPr>
        <w:br w:type="page"/>
      </w: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1"/>
        <w:gridCol w:w="1537"/>
        <w:gridCol w:w="4567"/>
        <w:gridCol w:w="1074"/>
        <w:gridCol w:w="1196"/>
        <w:gridCol w:w="1080"/>
        <w:gridCol w:w="108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全彩半球摄像机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全彩枪机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音频、视频及脉冲分配器</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调试拾音器</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插箱、机柜</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安装（含：打标签材料）</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机柜</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六类网线</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规格:RVV3*2.5</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开槽（含：过墙开孔、恢复材料）</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PVC电线管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w:t>
            </w:r>
            <w:r>
              <w:rPr>
                <w:rFonts w:hint="eastAsia" w:ascii="宋体" w:hAnsi="宋体" w:cs="宋体"/>
                <w:i w:val="0"/>
                <w:iCs w:val="0"/>
                <w:color w:val="000000"/>
                <w:kern w:val="0"/>
                <w:sz w:val="20"/>
                <w:szCs w:val="20"/>
                <w:u w:val="none"/>
                <w:lang w:val="en-US" w:eastAsia="zh-CN" w:bidi="ar"/>
              </w:rPr>
              <w:t>V</w:t>
            </w:r>
            <w:r>
              <w:rPr>
                <w:rFonts w:hint="eastAsia" w:ascii="宋体" w:hAnsi="宋体" w:eastAsia="宋体" w:cs="宋体"/>
                <w:i w:val="0"/>
                <w:iCs w:val="0"/>
                <w:color w:val="000000"/>
                <w:kern w:val="0"/>
                <w:sz w:val="20"/>
                <w:szCs w:val="20"/>
                <w:u w:val="none"/>
                <w:lang w:val="en-US" w:eastAsia="zh-CN" w:bidi="ar"/>
              </w:rPr>
              <w:t>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配置形式:暗配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明配（含：过墙开孔、恢复材料等）</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PVC电线管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规格:线槽4cm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配置形式:明配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含打线、理线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规格:24口配线架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暗装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立柱式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RVV 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14</w:t>
            </w:r>
          </w:p>
        </w:tc>
        <w:tc>
          <w:tcPr>
            <w:tcW w:w="83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办公楼安防系统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室外球机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全彩半球摄像机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全彩枪机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双鉴探测器</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插箱、机柜</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安装（含：打标签材料）</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机柜</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六类网线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六类非屏蔽网线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材质:铜芯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规格:RVV3*1.0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材质:铜芯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开槽（含：过墙开孔、恢复材料）</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PVC电线管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配置形式:暗配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明配（含：过墙开孔、恢复材料等）</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PVC电线管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规格:线槽4cm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配置形式:明配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含打线</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理线配线架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规格:24口配线架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安装形式:暗装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p>
        </w:tc>
        <w:tc>
          <w:tcPr>
            <w:tcW w:w="83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服务用房安防系统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全彩半球摄像机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全彩枪机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插箱、机柜</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安装（含：打标签材料）</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规格:20U标准19英寸机柜，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SPCC优质冷扎钢板制作；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表面处理:脱脂、酸洗、磷化、静电喷塑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六类网线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规格:六类非屏蔽网线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材质:铜芯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开槽（含：过墙开孔、恢复材料）</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PVC电线管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配置形式:暗配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安装形式:暗装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83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食堂安防系统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全彩半球摄像机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防油污摄像机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插箱、机柜</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安装（含：打标签材料）</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规格:20U标准19英寸机柜，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SPCC优质冷扎钢板制作；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表面处理:脱脂、酸洗、磷化、静电喷塑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六类网线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规格:六类非屏蔽网线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材质:铜芯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开槽（含：过墙开孔、恢复材料）</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PVC电线管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配置形式:暗配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明配（含：过墙开孔、恢复材料等）</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PVC电线管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规格:线槽4cm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配置形式:明配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w:t>
            </w:r>
            <w:r>
              <w:rPr>
                <w:rFonts w:hint="eastAsia" w:ascii="宋体" w:hAnsi="宋体" w:cs="宋体"/>
                <w:i w:val="0"/>
                <w:iCs w:val="0"/>
                <w:color w:val="000000"/>
                <w:kern w:val="0"/>
                <w:sz w:val="20"/>
                <w:szCs w:val="20"/>
                <w:u w:val="none"/>
                <w:lang w:val="en-US" w:eastAsia="zh-CN" w:bidi="ar"/>
              </w:rPr>
              <w:t>，含</w:t>
            </w:r>
            <w:r>
              <w:rPr>
                <w:rFonts w:hint="eastAsia" w:ascii="宋体" w:hAnsi="宋体" w:eastAsia="宋体" w:cs="宋体"/>
                <w:i w:val="0"/>
                <w:iCs w:val="0"/>
                <w:color w:val="000000"/>
                <w:kern w:val="0"/>
                <w:sz w:val="20"/>
                <w:szCs w:val="20"/>
                <w:u w:val="none"/>
                <w:lang w:val="en-US" w:eastAsia="zh-CN" w:bidi="ar"/>
              </w:rPr>
              <w:t>打线</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理线配线架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规格:24口配线架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安装形式:暗装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会见室安防系统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全彩半球摄像机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音频、视频及脉冲分配器</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拾音器</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插箱、机柜</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安装（含：打标签材料）</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机柜</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六类网线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规格:六类非屏蔽网线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材质:铜芯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开槽（含：过墙开孔、恢复材料）</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PVC电线管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配置形式:暗配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安装形式:暗装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宿舍楼安防系统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全彩半球摄像机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全彩枪机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音频、视频及脉冲分配器</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拾音器</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入侵报警中心显示设备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对讲分机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对讲管理主机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出入口执行机构设备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门磁</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报警主机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声光报警器</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电视、电话插座</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六类非屏蔽模块（数据）</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电视、电话插座</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单口面板</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插箱、机柜</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安装（含：打标签材料）</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规格:20U标准19英寸机柜，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SPCC优质冷扎钢板制作；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表面处理:脱脂、酸洗、磷化、静电喷塑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六类网线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规格:六类非屏蔽网线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材质:铜芯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规格:RVSP-2*1.0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材质:铜芯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规格:RVSP-3*0.75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材质:铜芯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开槽（含：过墙开孔、恢复材料）</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PVC电线管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配置形式:暗配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明配（含：过墙开孔、恢复材料等）</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PVC电线管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规格:线槽4cm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配置形式:明配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含打线、理线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规格:24口配线架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安装形式:暗装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83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室外安防系统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室外全彩枪机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人脸摄像机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周界警戒摄像机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一般路灯</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规格:3.5m立杆，含基础</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含基础开挖、浇筑、垃圾清运、防雷接地、混凝土、立杆、安装、调试等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一般路灯</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规格:4.5m立杆，含基础</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含基础开挖、浇筑、垃圾清运、防雷接地、混凝土、立杆、安装、调试等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接线箱</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室外挂箱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规格:400*300*180mm，不锈钢材质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六类网线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规格:六类非屏蔽网线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材质:铜芯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规格:RVSP-2*1.0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材质:铜芯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室外8芯单模光纤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规格:室外光缆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规格:RVSP-3*0.75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材质:铜芯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83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周界张力电子围栏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四道双防区控制杆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类别:1、张力模块和控制器一体化设计，使安装更方便、简捷；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高精度张力传感器：能够侦测微小的张力变化，实时安全监测周界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多种报警监测：钢索拉紧、松弛、剪断、防拆、断电等均报警输出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控制杆专用底座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可两种角度调节，304不锈钢，分三部份组成：底坐背板和两个侧耳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高压避雷器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类别:氧化锌、复合材料 85*170mm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接地桩及接地线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镀锌角钢 50*50*2500mm，满足验收要求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张力终端受力杆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类别:铝制材料+抗氧化处理，所有配件螺丝采用SUS304不锈钢；安装角度可调节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受力杆专用底座</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类别:一包含两个底座和螺丝，铝合金材质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张力中间支撑杆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类别:铝合金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支撑杆专用底座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类别:一包含一个底座和配套螺丝，铝合金材质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万向滑轮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类别:铝合金（  终端杆+4个滑轮就变成转向杆）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多股张力线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类别:12号，304不锈钢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张力收紧器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类别:不锈钢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张力弹簧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类别:不锈钢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张力线束线器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类别:铝合金材质，用于张力线之间的固定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警示牌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类别:夜光型警示牌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高压绝缘线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类别:耐高压15KV，单芯硅胶绝缘材质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安装，调试</w:t>
            </w:r>
            <w:r>
              <w:rPr>
                <w:rFonts w:hint="eastAsia" w:ascii="宋体" w:hAnsi="宋体" w:eastAsia="宋体" w:cs="宋体"/>
                <w:i w:val="0"/>
                <w:iCs w:val="0"/>
                <w:color w:val="000000"/>
                <w:kern w:val="0"/>
                <w:sz w:val="20"/>
                <w:szCs w:val="20"/>
                <w:u w:val="none"/>
                <w:lang w:val="en-US" w:eastAsia="zh-CN" w:bidi="ar"/>
              </w:rPr>
              <w:t>总线报警主机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类别:本地16路输入4路输出，可扩展最大256路输入256路输出，可通过mbus总线扩展，或者通过RS485扩展模块扩展输入输出。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2.4km布线距离，如果报警主机前置，放在中间，左右各走一个mBus总线，则布线距离可达2.4*2=4.8KM，实际建议留20%的余量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报警键盘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类别:分辨率：128x64 LCD屏尺寸：56.27x38.35mm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支持对报警机进行布撤防参数设置；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支持通过快捷键报警；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支持多用户权限操作；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声光警号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规格:1、报警音量: 105dB at 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防护等级：IP54，室外防水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内置水平仪，便于辅助安装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支持关闭报警声音输出，实现声光报警模式和光闪模式切换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材质:铜芯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规格:RVSP-2*1.5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材质:铜芯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PE硅芯管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配置形式:埋地敷设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PE硅芯管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配置形式:埋地敷设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PVC电线管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规格:线槽4cm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配置形式:明配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焊接钢管</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埋深70cm、焊接连接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配置形式:埋地敷设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砖检查井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井截面、深度:砖砌弱电井含水泥、黄沙、砖头等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砖品种、规格、强度等级:300*400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垫层材料种类、厚度:含相关井盖、土方等工作内容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83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监控机房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全彩半球摄像机</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门卫监控工作站</w:t>
            </w:r>
            <w:r>
              <w:rPr>
                <w:rFonts w:hint="eastAsia" w:ascii="宋体" w:hAnsi="宋体" w:eastAsia="宋体" w:cs="宋体"/>
                <w:i w:val="0"/>
                <w:iCs w:val="0"/>
                <w:color w:val="000000"/>
                <w:kern w:val="0"/>
                <w:sz w:val="20"/>
                <w:szCs w:val="20"/>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高清线缆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2.类别:HDMI高清线，不低于15m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综合管理平台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规格:软硬一体化设备：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1、软件功能：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1）支持200路视频监控管理，支持陌生人员布控管理，支持人员行为分析，系统基础包，提供业务应用依赖的基础资源信息及基础服务能力，包括系统基础信息管理、地图应用服务、事件联动应用服务；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2）提供业务应用依赖的基础资源信息及基础服务能力，包括系统基础信息管理、地图应用服务、事件联动应用服务；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监控工作站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规格:i5-13400/16G/512GSSD+1TB/23.8英寸显示器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48盘位存储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规格:1、具有48块硬盘热插拔插槽，≥1颗64位多核处理器，≥4GB内存，支持风扇热插拔冗余温控调速风扇，含48块8T盘；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标配≥2个千兆网口，支持≥12级扩展柜级联扩展；可支持12GB SAS扩展口；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可接入2T/3T/4T/6T/8T/10T/12T/14T/16T/18T/20T SATA/SAS硬盘；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报警对讲工作站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规格:i5-13400/16G/512GSSD+1TB/23.8英寸显示器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对讲主机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规格:1、≥10寸触摸屏；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集成视频查看、双向对讲、呼叫前端等功能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支持1080P视频显示，支持H.264/H.265解码，支持最大256G Micro SD卡存储；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插箱、机柜</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含：打标签材料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规格:42U标准19英寸机柜，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SPCC优质冷扎钢板制作；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表面处理:脱脂、酸洗、磷化、静电喷塑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网络配线架</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含打线、理线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规格:24口六类非屏蔽配线架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UPS主机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规格:1、输入特性：输入输出制式  单进单出、三进单出、三进三出；电压范围(Vac) 138~485（线电压）；频率范围（Hz）40~70；输入功率因数 满载&gt;0.99；输入电流谐波 ≤3%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规格:12V65Ah免维护铅酸蓄电池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电池柜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规格:可放置32节12V65Ah铅酸电池，含电池连接线、电池直流空开。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输出柜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规格:壁挂式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光纤连接</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熔纤（含材料）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规格:YJV-5*6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操作台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规格:4席位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操作台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规格:2席位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机房内防雷接地施工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规格:满足弱电机房验收要求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83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综合布线系统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电视、电话插座</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双口面板（含模块）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安装方式:面板类型：86*86mm型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面板端口数：双口（网络+电话）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模块：含2个六类非屏蔽模块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电视、电话插座</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双口面板（含模块）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安装方式:面板类型：86*86mm型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面板端口数：双口（2个网络）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模块：含2个六类非屏蔽模块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面板主体塑料材质：采用ABS+PE工程材质，坚固耐用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电视、电话插座</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单口面板（含模块）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安装方式:面板类型：86*86mm型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面板端口数：单口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模块：含1个六类非屏蔽模块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面板主体塑料材质：采用ABS+PE工程材质，坚固耐用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电视、电话插座</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双口地面插座（含模块）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安装方式:面板类型：120*120mm型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面板端口数：双口 （网络+电话）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插弹起式地板插座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24口网络配线架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规格:面板塑料材质：PC聚碳酸酯、ABS工程塑料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面板金属材质：钢架底板结构+喷塑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可安装模块数量：可安装1-24个180度模块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连接方式：从配线架背部直接卡接信息模块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光纤连接</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含材料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类非屏蔽网线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4芯室外单模光纤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敷设，</w:t>
            </w:r>
            <w:r>
              <w:rPr>
                <w:rFonts w:hint="eastAsia" w:ascii="宋体" w:hAnsi="宋体" w:eastAsia="宋体" w:cs="宋体"/>
                <w:i w:val="0"/>
                <w:iCs w:val="0"/>
                <w:color w:val="000000"/>
                <w:kern w:val="0"/>
                <w:sz w:val="20"/>
                <w:szCs w:val="20"/>
                <w:u w:val="none"/>
                <w:lang w:val="en-US" w:eastAsia="zh-CN" w:bidi="ar"/>
              </w:rPr>
              <w:t>12芯室外单模光纤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PVC电线管</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开槽（含：过墙开孔、恢复材料）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配置形式:暗配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PVC电线管</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明配（含：过墙开孔、恢复材料等）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规格:线槽4cm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配置形式:明配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输出设备</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防火墙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规格:1、★配置千兆光口≥10个，千兆电口≥16个，万兆光口≥2个，满足上述配置后需提供≥2个接口模块扩展；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2、★三层吞吐量≥3G，多业务最大并发连接数≥250万，多业务每秒新建连接数≥3万；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3、实现路由模式、透明（网桥）模式、混合模式。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4、实现一对一、多对一、多对多等多种形式的NAT，实现DNS、FTP、H.323等多种NAT ALG功能，NAT地址池支持动态探测和可用地址分配；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喷塑桥架（含盖板）规格:100mm*100mm*1.0mm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材质:钢制</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含：安装、过墙开洞、恢复等）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喷塑桥架（含盖板）规格:200mm*100mm*1.0mm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材质:钢制</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含：安装、过墙开洞、恢复等）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喷塑桥架（含盖板）规格:300mm*100mm*1.0mm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材质:钢制</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含：安装、过墙开洞、恢复等）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147</w:t>
            </w:r>
          </w:p>
        </w:tc>
        <w:tc>
          <w:tcPr>
            <w:tcW w:w="122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Style w:val="36"/>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一年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pPr>
        <w:pStyle w:val="23"/>
        <w:rPr>
          <w:rFonts w:hint="eastAsia"/>
        </w:rPr>
        <w:sectPr>
          <w:pgSz w:w="16838" w:h="11906" w:orient="landscape"/>
          <w:pgMar w:top="1800" w:right="1440" w:bottom="1800" w:left="1440" w:header="851" w:footer="992" w:gutter="0"/>
          <w:cols w:space="425" w:num="1"/>
          <w:docGrid w:type="lines" w:linePitch="312" w:charSpace="0"/>
        </w:sectPr>
      </w:pPr>
    </w:p>
    <w:p>
      <w:pPr>
        <w:pStyle w:val="5"/>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四、</w:t>
      </w:r>
      <w:r>
        <w:rPr>
          <w:sz w:val="36"/>
          <w:szCs w:val="36"/>
        </w:rPr>
        <w:t>合同条款及格式</w:t>
      </w:r>
    </w:p>
    <w:p>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8" w:type="dxa"/>
            <w:gridSpan w:val="7"/>
          </w:tcPr>
          <w:p>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30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pPr>
        <w:spacing w:line="440" w:lineRule="exact"/>
        <w:rPr>
          <w:rFonts w:hint="eastAsia"/>
          <w:lang w:val="en-US" w:eastAsia="zh-CN"/>
        </w:rPr>
      </w:pPr>
      <w:r>
        <w:rPr>
          <w:rFonts w:hint="eastAsia" w:ascii="宋体" w:hAnsi="宋体" w:eastAsia="宋体"/>
          <w:b/>
          <w:sz w:val="24"/>
          <w:szCs w:val="24"/>
        </w:rPr>
        <w:t>签订时间：                               签订时间：</w:t>
      </w:r>
    </w:p>
    <w:p>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pPr>
        <w:pStyle w:val="13"/>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774B32"/>
    <w:rsid w:val="00F471B2"/>
    <w:rsid w:val="02AC18EF"/>
    <w:rsid w:val="02BD280C"/>
    <w:rsid w:val="069359F8"/>
    <w:rsid w:val="06E65ABA"/>
    <w:rsid w:val="07B43B0D"/>
    <w:rsid w:val="082F30B8"/>
    <w:rsid w:val="096D481B"/>
    <w:rsid w:val="0BC2638F"/>
    <w:rsid w:val="0BDC6B78"/>
    <w:rsid w:val="0D78696A"/>
    <w:rsid w:val="0DBF30C4"/>
    <w:rsid w:val="0E697D1E"/>
    <w:rsid w:val="100159F1"/>
    <w:rsid w:val="104E486C"/>
    <w:rsid w:val="10853982"/>
    <w:rsid w:val="138B678C"/>
    <w:rsid w:val="14781FCC"/>
    <w:rsid w:val="15B405D8"/>
    <w:rsid w:val="193251CA"/>
    <w:rsid w:val="1A1D06F2"/>
    <w:rsid w:val="1B811C42"/>
    <w:rsid w:val="1E0C12D0"/>
    <w:rsid w:val="1E0C3498"/>
    <w:rsid w:val="1F2130EA"/>
    <w:rsid w:val="1F741D8C"/>
    <w:rsid w:val="1FC0011B"/>
    <w:rsid w:val="210D1C98"/>
    <w:rsid w:val="21D45F19"/>
    <w:rsid w:val="23971A56"/>
    <w:rsid w:val="25DE44B5"/>
    <w:rsid w:val="264801BD"/>
    <w:rsid w:val="273419E0"/>
    <w:rsid w:val="2B9E5DD1"/>
    <w:rsid w:val="2E1B2848"/>
    <w:rsid w:val="2ED7364E"/>
    <w:rsid w:val="2EE60C25"/>
    <w:rsid w:val="300D6BCC"/>
    <w:rsid w:val="3716115D"/>
    <w:rsid w:val="38945D44"/>
    <w:rsid w:val="39297DD7"/>
    <w:rsid w:val="39963E4D"/>
    <w:rsid w:val="3A2A1737"/>
    <w:rsid w:val="46AE2EAA"/>
    <w:rsid w:val="48832749"/>
    <w:rsid w:val="4A0E06F8"/>
    <w:rsid w:val="4BB038DA"/>
    <w:rsid w:val="50417986"/>
    <w:rsid w:val="53E25B55"/>
    <w:rsid w:val="54D15000"/>
    <w:rsid w:val="57A86680"/>
    <w:rsid w:val="57DB3B40"/>
    <w:rsid w:val="59BE6F5A"/>
    <w:rsid w:val="5BBF6D32"/>
    <w:rsid w:val="5CA61E20"/>
    <w:rsid w:val="614F4B26"/>
    <w:rsid w:val="61852A60"/>
    <w:rsid w:val="64826F27"/>
    <w:rsid w:val="64A92B09"/>
    <w:rsid w:val="658B2972"/>
    <w:rsid w:val="68720F6A"/>
    <w:rsid w:val="69FD1FFD"/>
    <w:rsid w:val="6BB31049"/>
    <w:rsid w:val="6CF430F2"/>
    <w:rsid w:val="6F575DD1"/>
    <w:rsid w:val="70155795"/>
    <w:rsid w:val="71E07B02"/>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eastAsia" w:ascii="宋体" w:hAnsi="宋体" w:eastAsia="宋体" w:cs="宋体"/>
      <w:color w:val="000000"/>
      <w:sz w:val="21"/>
      <w:szCs w:val="21"/>
      <w:u w:val="none"/>
    </w:rPr>
  </w:style>
  <w:style w:type="character" w:customStyle="1" w:styleId="30">
    <w:name w:val="font21"/>
    <w:basedOn w:val="26"/>
    <w:autoRedefine/>
    <w:qFormat/>
    <w:uiPriority w:val="0"/>
    <w:rPr>
      <w:rFonts w:hint="default" w:ascii="Times New Roman" w:hAnsi="Times New Roman" w:cs="Times New Roman"/>
      <w:color w:val="000000"/>
      <w:sz w:val="21"/>
      <w:szCs w:val="21"/>
      <w:u w:val="none"/>
    </w:rPr>
  </w:style>
  <w:style w:type="character" w:customStyle="1" w:styleId="31">
    <w:name w:val="font101"/>
    <w:basedOn w:val="26"/>
    <w:autoRedefine/>
    <w:qFormat/>
    <w:uiPriority w:val="0"/>
    <w:rPr>
      <w:rFonts w:hint="eastAsia" w:ascii="宋体" w:hAnsi="宋体" w:eastAsia="宋体" w:cs="宋体"/>
      <w:color w:val="000000"/>
      <w:sz w:val="24"/>
      <w:szCs w:val="24"/>
      <w:u w:val="single"/>
    </w:rPr>
  </w:style>
  <w:style w:type="character" w:customStyle="1" w:styleId="32">
    <w:name w:val="font91"/>
    <w:basedOn w:val="26"/>
    <w:autoRedefine/>
    <w:qFormat/>
    <w:uiPriority w:val="0"/>
    <w:rPr>
      <w:rFonts w:hint="eastAsia" w:ascii="黑体" w:hAnsi="宋体" w:eastAsia="黑体" w:cs="黑体"/>
      <w:color w:val="000000"/>
      <w:sz w:val="24"/>
      <w:szCs w:val="24"/>
      <w:u w:val="none"/>
    </w:rPr>
  </w:style>
  <w:style w:type="character" w:customStyle="1" w:styleId="33">
    <w:name w:val="font81"/>
    <w:basedOn w:val="26"/>
    <w:autoRedefine/>
    <w:qFormat/>
    <w:uiPriority w:val="0"/>
    <w:rPr>
      <w:rFonts w:hint="eastAsia" w:ascii="黑体" w:hAnsi="宋体" w:eastAsia="黑体" w:cs="黑体"/>
      <w:color w:val="FF0000"/>
      <w:sz w:val="24"/>
      <w:szCs w:val="24"/>
      <w:u w:val="none"/>
    </w:rPr>
  </w:style>
  <w:style w:type="character" w:customStyle="1" w:styleId="34">
    <w:name w:val="font71"/>
    <w:basedOn w:val="26"/>
    <w:autoRedefine/>
    <w:qFormat/>
    <w:uiPriority w:val="0"/>
    <w:rPr>
      <w:rFonts w:hint="eastAsia" w:ascii="黑体" w:hAnsi="宋体" w:eastAsia="黑体" w:cs="黑体"/>
      <w:color w:val="FF0000"/>
      <w:sz w:val="24"/>
      <w:szCs w:val="24"/>
      <w:u w:val="none"/>
    </w:rPr>
  </w:style>
  <w:style w:type="paragraph" w:customStyle="1" w:styleId="35">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6">
    <w:name w:val="font112"/>
    <w:basedOn w:val="2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22426</Words>
  <Characters>23645</Characters>
  <Lines>0</Lines>
  <Paragraphs>0</Paragraphs>
  <TotalTime>0</TotalTime>
  <ScaleCrop>false</ScaleCrop>
  <LinksUpToDate>false</LinksUpToDate>
  <CharactersWithSpaces>24964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2024-03-25T06:02:00Z</cp:lastPrinted>
  <dcterms:modified xsi:type="dcterms:W3CDTF">2024-05-28T01:54:39Z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7ACBE91F794C41529DE2F3DAA267958F_13</vt:lpwstr>
  </property>
</Properties>
</file>