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rPr>
          <w:rFonts w:hint="eastAsia"/>
          <w:lang w:val="en-US" w:eastAsia="zh-CN"/>
        </w:rPr>
      </w:pP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t>隐私信息管理体系证书咨询及评审服务询价文件</w:t>
      </w:r>
      <w:bookmarkStart w:id="0" w:name="_GoBack"/>
      <w:bookmarkEnd w:id="0"/>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16"/>
        <w:rPr>
          <w:rFonts w:hint="eastAsia"/>
          <w:highlight w:val="none"/>
          <w:lang w:val="en-US" w:eastAsia="zh-CN"/>
        </w:rPr>
      </w:pP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highlight w:val="none"/>
          <w:u w:val="none"/>
          <w:lang w:val="en-US" w:eastAsia="zh-CN" w:bidi="ar"/>
        </w:rPr>
      </w:pPr>
    </w:p>
    <w:p>
      <w:pPr>
        <w:pStyle w:val="6"/>
        <w:numPr>
          <w:ilvl w:val="1"/>
          <w:numId w:val="0"/>
        </w:numPr>
        <w:bidi w:val="0"/>
        <w:ind w:left="0" w:leftChars="0" w:firstLine="0" w:firstLineChars="0"/>
        <w:jc w:val="left"/>
        <w:rPr>
          <w:rFonts w:hint="default"/>
          <w:highlight w:val="none"/>
          <w:lang w:val="en-US" w:eastAsia="zh-CN"/>
        </w:rPr>
      </w:pPr>
      <w:r>
        <w:rPr>
          <w:rFonts w:hint="eastAsia"/>
          <w:highlight w:val="none"/>
          <w:lang w:eastAsia="zh-CN"/>
        </w:rPr>
        <w:t>供</w:t>
      </w:r>
      <w:r>
        <w:rPr>
          <w:rFonts w:hint="eastAsia"/>
          <w:highlight w:val="none"/>
          <w:lang w:val="en-US" w:eastAsia="zh-CN"/>
        </w:rPr>
        <w:t xml:space="preserve">  </w:t>
      </w:r>
      <w:r>
        <w:rPr>
          <w:rFonts w:hint="eastAsia"/>
          <w:highlight w:val="none"/>
          <w:lang w:eastAsia="zh-CN"/>
        </w:rPr>
        <w:t>应</w:t>
      </w:r>
      <w:r>
        <w:rPr>
          <w:rFonts w:hint="eastAsia"/>
          <w:highlight w:val="none"/>
          <w:lang w:val="en-US" w:eastAsia="zh-CN"/>
        </w:rPr>
        <w:t xml:space="preserve">  </w:t>
      </w:r>
      <w:r>
        <w:rPr>
          <w:rFonts w:hint="eastAsia"/>
          <w:highlight w:val="none"/>
          <w:lang w:eastAsia="zh-CN"/>
        </w:rPr>
        <w:t>商：</w:t>
      </w:r>
      <w:r>
        <w:rPr>
          <w:rFonts w:hint="eastAsia"/>
          <w:highlight w:val="none"/>
          <w:u w:val="single"/>
          <w:lang w:val="en-US" w:eastAsia="zh-CN"/>
        </w:rPr>
        <w:t xml:space="preserve">                               </w:t>
      </w:r>
      <w:r>
        <w:rPr>
          <w:rFonts w:hint="eastAsia"/>
          <w:highlight w:val="none"/>
          <w:lang w:val="en-US" w:eastAsia="zh-CN"/>
        </w:rPr>
        <w:t xml:space="preserve"> </w:t>
      </w:r>
    </w:p>
    <w:p>
      <w:pPr>
        <w:pStyle w:val="6"/>
        <w:numPr>
          <w:ilvl w:val="1"/>
          <w:numId w:val="0"/>
        </w:numPr>
        <w:bidi w:val="0"/>
        <w:ind w:left="0" w:leftChars="0" w:firstLine="0" w:firstLineChars="0"/>
        <w:jc w:val="left"/>
        <w:rPr>
          <w:rFonts w:hint="eastAsia"/>
          <w:highlight w:val="none"/>
          <w:lang w:val="en-US" w:eastAsia="zh-CN"/>
        </w:rPr>
        <w:sectPr>
          <w:pgSz w:w="11906" w:h="16838"/>
          <w:pgMar w:top="1440" w:right="1800" w:bottom="1440" w:left="1800" w:header="851" w:footer="992" w:gutter="0"/>
          <w:cols w:space="425" w:num="1"/>
          <w:docGrid w:type="lines" w:linePitch="312" w:charSpace="0"/>
        </w:sectPr>
      </w:pPr>
      <w:r>
        <w:rPr>
          <w:rFonts w:hint="eastAsia"/>
          <w:highlight w:val="none"/>
          <w:lang w:eastAsia="zh-CN"/>
        </w:rPr>
        <w:t>日</w:t>
      </w:r>
      <w:r>
        <w:rPr>
          <w:rFonts w:hint="eastAsia"/>
          <w:highlight w:val="none"/>
          <w:lang w:val="en-US" w:eastAsia="zh-CN"/>
        </w:rPr>
        <w:t xml:space="preserve">      </w:t>
      </w:r>
      <w:r>
        <w:rPr>
          <w:rFonts w:hint="eastAsia"/>
          <w:highlight w:val="none"/>
          <w:lang w:eastAsia="zh-CN"/>
        </w:rPr>
        <w:t>期：</w:t>
      </w:r>
      <w:r>
        <w:rPr>
          <w:rFonts w:hint="eastAsia"/>
          <w:highlight w:val="none"/>
          <w:u w:val="single"/>
          <w:lang w:val="en-US" w:eastAsia="zh-CN"/>
        </w:rPr>
        <w:t xml:space="preserve">                               </w:t>
      </w:r>
      <w:r>
        <w:rPr>
          <w:rFonts w:hint="eastAsia"/>
          <w:highlight w:val="none"/>
          <w:lang w:val="en-US" w:eastAsia="zh-CN"/>
        </w:rPr>
        <w:t xml:space="preserve"> </w:t>
      </w:r>
    </w:p>
    <w:p>
      <w:pPr>
        <w:pStyle w:val="6"/>
        <w:numPr>
          <w:ilvl w:val="0"/>
          <w:numId w:val="2"/>
        </w:numPr>
        <w:bidi w:val="0"/>
        <w:ind w:left="0" w:leftChars="0" w:firstLine="420" w:firstLineChars="0"/>
        <w:jc w:val="center"/>
        <w:rPr>
          <w:highlight w:val="none"/>
        </w:rPr>
      </w:pPr>
      <w:r>
        <w:rPr>
          <w:rFonts w:hint="eastAsia"/>
          <w:highlight w:val="none"/>
        </w:rPr>
        <w:t>报 价 函</w:t>
      </w:r>
    </w:p>
    <w:p>
      <w:pPr>
        <w:spacing w:line="360" w:lineRule="auto"/>
        <w:ind w:left="0" w:leftChars="0" w:firstLine="0" w:firstLineChars="0"/>
        <w:rPr>
          <w:rFonts w:hint="eastAsia" w:ascii="仿宋" w:hAnsi="仿宋" w:eastAsia="仿宋" w:cs="仿宋"/>
          <w:b/>
          <w:bCs/>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江苏省淮安市保安服务有限公司</w:t>
      </w:r>
      <w:r>
        <w:rPr>
          <w:rFonts w:hint="eastAsia" w:ascii="仿宋" w:hAnsi="仿宋" w:eastAsia="仿宋" w:cs="仿宋"/>
          <w:b/>
          <w:bCs/>
          <w:sz w:val="28"/>
          <w:szCs w:val="28"/>
          <w:highlight w:val="none"/>
        </w:rPr>
        <w:t xml:space="preserve">   </w:t>
      </w:r>
    </w:p>
    <w:p>
      <w:pPr>
        <w:spacing w:line="360" w:lineRule="auto"/>
        <w:ind w:firstLine="480"/>
        <w:rPr>
          <w:rFonts w:hint="eastAsia" w:ascii="仿宋" w:hAnsi="仿宋" w:eastAsia="仿宋" w:cs="仿宋"/>
          <w:sz w:val="28"/>
          <w:szCs w:val="28"/>
          <w:highlight w:val="none"/>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w:t>
      </w:r>
      <w:r>
        <w:rPr>
          <w:rFonts w:hint="eastAsia" w:ascii="仿宋" w:hAnsi="仿宋" w:eastAsia="仿宋" w:cs="仿宋"/>
          <w:sz w:val="28"/>
          <w:szCs w:val="28"/>
          <w:highlight w:val="none"/>
        </w:rPr>
        <w:t>相关服务的价格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相关税费</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 xml:space="preserve">其他有关的所有费用。 </w:t>
      </w:r>
    </w:p>
    <w:p>
      <w:pPr>
        <w:spacing w:line="360" w:lineRule="auto"/>
        <w:ind w:firstLine="480"/>
        <w:rPr>
          <w:szCs w:val="24"/>
          <w:highlight w:val="none"/>
        </w:rPr>
      </w:pPr>
    </w:p>
    <w:p>
      <w:pPr>
        <w:spacing w:line="360" w:lineRule="auto"/>
        <w:ind w:firstLine="480"/>
        <w:rPr>
          <w:szCs w:val="24"/>
          <w:highlight w:val="none"/>
        </w:rPr>
      </w:pPr>
    </w:p>
    <w:p>
      <w:pPr>
        <w:spacing w:line="360" w:lineRule="auto"/>
        <w:ind w:firstLine="480"/>
        <w:rPr>
          <w:rFonts w:hint="eastAsia" w:ascii="仿宋" w:hAnsi="仿宋" w:eastAsia="仿宋" w:cs="仿宋"/>
          <w:sz w:val="28"/>
          <w:szCs w:val="28"/>
          <w:highlight w:val="none"/>
        </w:rPr>
      </w:pP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名称：（盖公章）：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法定代表人或委托代理人（签字/盖章）：</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法定代表人或委托代理人</w:t>
      </w:r>
      <w:r>
        <w:rPr>
          <w:rFonts w:hint="eastAsia" w:ascii="仿宋" w:hAnsi="仿宋" w:eastAsia="仿宋" w:cs="仿宋"/>
          <w:sz w:val="28"/>
          <w:szCs w:val="28"/>
          <w:highlight w:val="none"/>
          <w:lang w:eastAsia="zh-CN"/>
        </w:rPr>
        <w:t>联系电话：</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p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日期：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w:t>
      </w:r>
    </w:p>
    <w:p>
      <w:pPr>
        <w:pStyle w:val="15"/>
        <w:rPr>
          <w:rFonts w:hint="eastAsia" w:ascii="仿宋" w:hAnsi="仿宋" w:eastAsia="仿宋" w:cs="仿宋"/>
          <w:sz w:val="28"/>
          <w:szCs w:val="28"/>
          <w:highlight w:val="none"/>
        </w:rPr>
      </w:pPr>
    </w:p>
    <w:p>
      <w:pPr>
        <w:pStyle w:val="6"/>
        <w:numPr>
          <w:ilvl w:val="1"/>
          <w:numId w:val="0"/>
        </w:numPr>
        <w:bidi w:val="0"/>
        <w:ind w:left="0" w:leftChars="0" w:firstLine="0" w:firstLineChars="0"/>
        <w:jc w:val="left"/>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pPr>
        <w:pStyle w:val="6"/>
        <w:numPr>
          <w:ilvl w:val="1"/>
          <w:numId w:val="0"/>
        </w:numPr>
        <w:bidi w:val="0"/>
        <w:ind w:left="0" w:leftChars="0" w:firstLine="0" w:firstLineChars="0"/>
        <w:jc w:val="left"/>
        <w:rPr>
          <w:rFonts w:hint="eastAsia"/>
          <w:highlight w:val="none"/>
          <w:lang w:val="zh-CN" w:eastAsia="zh-CN"/>
        </w:rPr>
      </w:pPr>
      <w:r>
        <w:rPr>
          <w:rFonts w:hint="eastAsia"/>
          <w:highlight w:val="none"/>
          <w:lang w:val="zh-CN" w:eastAsia="zh-CN"/>
        </w:rPr>
        <w:t>二、</w:t>
      </w:r>
      <w:r>
        <w:rPr>
          <w:rFonts w:hint="eastAsia"/>
          <w:highlight w:val="none"/>
          <w:lang w:val="en-US" w:eastAsia="zh-CN"/>
        </w:rPr>
        <w:t>供应商</w:t>
      </w:r>
      <w:r>
        <w:rPr>
          <w:rFonts w:hint="eastAsia"/>
          <w:highlight w:val="none"/>
          <w:lang w:val="zh-CN" w:eastAsia="zh-CN"/>
        </w:rPr>
        <w:t>需提供的资料</w:t>
      </w:r>
    </w:p>
    <w:p>
      <w:pPr>
        <w:pStyle w:val="6"/>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2.1</w:t>
      </w:r>
      <w:r>
        <w:rPr>
          <w:rFonts w:hint="eastAsia" w:ascii="仿宋" w:hAnsi="仿宋" w:eastAsia="仿宋" w:cs="仿宋"/>
          <w:b/>
          <w:bCs/>
          <w:kern w:val="2"/>
          <w:sz w:val="28"/>
          <w:szCs w:val="28"/>
          <w:highlight w:val="none"/>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姓名：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年龄：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lang w:val="zh-CN"/>
        </w:rPr>
        <w:t xml:space="preserve">性别：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职务：</w:t>
      </w:r>
      <w:r>
        <w:rPr>
          <w:rFonts w:hint="eastAsia" w:ascii="仿宋" w:hAnsi="仿宋" w:eastAsia="仿宋" w:cs="仿宋"/>
          <w:sz w:val="28"/>
          <w:szCs w:val="28"/>
          <w:highlight w:val="none"/>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lang w:val="zh-CN"/>
        </w:rPr>
        <w:t xml:space="preserve">系 </w:t>
      </w:r>
      <w:r>
        <w:rPr>
          <w:rFonts w:hint="eastAsia" w:ascii="仿宋" w:hAnsi="仿宋" w:eastAsia="仿宋" w:cs="仿宋"/>
          <w:sz w:val="28"/>
          <w:szCs w:val="28"/>
          <w:highlight w:val="none"/>
          <w:u w:val="single"/>
          <w:lang w:val="zh-CN"/>
        </w:rPr>
        <w:t xml:space="preserve">                （供应商名称）</w:t>
      </w:r>
      <w:r>
        <w:rPr>
          <w:rFonts w:hint="eastAsia" w:ascii="仿宋" w:hAnsi="仿宋" w:eastAsia="仿宋" w:cs="仿宋"/>
          <w:sz w:val="28"/>
          <w:szCs w:val="28"/>
          <w:highlight w:val="none"/>
          <w:lang w:val="zh-CN"/>
        </w:rPr>
        <w:t>的法</w:t>
      </w:r>
      <w:r>
        <w:rPr>
          <w:rFonts w:hint="eastAsia" w:ascii="仿宋" w:hAnsi="仿宋" w:eastAsia="仿宋" w:cs="仿宋"/>
          <w:sz w:val="28"/>
          <w:szCs w:val="28"/>
          <w:highlight w:val="none"/>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highlight w:val="none"/>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 xml:space="preserve">                                日期：</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 xml:space="preserve">年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日</w:t>
      </w:r>
    </w:p>
    <w:p>
      <w:pPr>
        <w:ind w:firstLine="482"/>
        <w:rPr>
          <w:rFonts w:hint="eastAsia" w:ascii="仿宋" w:hAnsi="仿宋" w:eastAsia="仿宋" w:cs="仿宋"/>
          <w:b/>
          <w:bCs/>
          <w:sz w:val="28"/>
          <w:szCs w:val="28"/>
          <w:highlight w:val="none"/>
          <w:lang w:val="zh-CN"/>
        </w:rPr>
      </w:pPr>
    </w:p>
    <w:p>
      <w:pPr>
        <w:ind w:firstLine="482"/>
        <w:rPr>
          <w:rFonts w:hint="eastAsia" w:ascii="仿宋" w:hAnsi="仿宋" w:eastAsia="仿宋" w:cs="仿宋"/>
          <w:b/>
          <w:bCs/>
          <w:color w:val="FF0000"/>
          <w:sz w:val="28"/>
          <w:szCs w:val="28"/>
          <w:highlight w:val="none"/>
          <w:lang w:val="zh-CN"/>
        </w:rPr>
      </w:pPr>
      <w:r>
        <w:rPr>
          <w:rFonts w:hint="eastAsia" w:ascii="仿宋" w:hAnsi="仿宋" w:eastAsia="仿宋" w:cs="仿宋"/>
          <w:b/>
          <w:bCs/>
          <w:sz w:val="28"/>
          <w:szCs w:val="28"/>
          <w:highlight w:val="none"/>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highlight w:val="none"/>
          <w:lang w:val="zh-CN"/>
        </w:rPr>
        <w:t>法定代表人授权其他人参加</w:t>
      </w:r>
      <w:r>
        <w:rPr>
          <w:rFonts w:hint="eastAsia" w:ascii="仿宋" w:hAnsi="仿宋" w:eastAsia="仿宋" w:cs="仿宋"/>
          <w:b/>
          <w:bCs/>
          <w:color w:val="FF0000"/>
          <w:sz w:val="28"/>
          <w:szCs w:val="28"/>
          <w:highlight w:val="none"/>
          <w:lang w:val="en-US" w:eastAsia="zh-CN"/>
        </w:rPr>
        <w:t>报价</w:t>
      </w:r>
      <w:r>
        <w:rPr>
          <w:rFonts w:hint="eastAsia" w:ascii="仿宋" w:hAnsi="仿宋" w:eastAsia="仿宋" w:cs="仿宋"/>
          <w:b/>
          <w:bCs/>
          <w:color w:val="FF0000"/>
          <w:sz w:val="28"/>
          <w:szCs w:val="28"/>
          <w:highlight w:val="none"/>
          <w:lang w:val="zh-CN"/>
        </w:rPr>
        <w:t>的，仅需填写“授权委托书”。</w:t>
      </w:r>
    </w:p>
    <w:p>
      <w:pPr>
        <w:ind w:firstLine="482"/>
        <w:rPr>
          <w:rFonts w:hint="eastAsia" w:ascii="仿宋" w:hAnsi="仿宋" w:eastAsia="仿宋" w:cs="仿宋"/>
          <w:b/>
          <w:bCs/>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pPr>
        <w:ind w:firstLine="643"/>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pStyle w:val="6"/>
        <w:numPr>
          <w:ilvl w:val="0"/>
          <w:numId w:val="0"/>
        </w:numPr>
        <w:ind w:left="420" w:leftChars="0"/>
        <w:jc w:val="center"/>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2.2</w:t>
      </w:r>
      <w:r>
        <w:rPr>
          <w:rFonts w:hint="eastAsia" w:ascii="仿宋" w:hAnsi="仿宋" w:eastAsia="仿宋" w:cs="仿宋"/>
          <w:b/>
          <w:bCs/>
          <w:kern w:val="2"/>
          <w:sz w:val="28"/>
          <w:szCs w:val="28"/>
          <w:highlight w:val="none"/>
          <w:lang w:val="zh-CN" w:eastAsia="zh-CN" w:bidi="ar-SA"/>
        </w:rPr>
        <w:t>、授权委托书</w:t>
      </w:r>
    </w:p>
    <w:p>
      <w:pPr>
        <w:rPr>
          <w:rFonts w:hint="eastAsia"/>
          <w:highlight w:val="none"/>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highlight w:val="none"/>
          <w:u w:val="single"/>
        </w:rPr>
      </w:pPr>
      <w:r>
        <w:rPr>
          <w:rFonts w:hint="eastAsia" w:ascii="仿宋" w:hAnsi="仿宋" w:eastAsia="仿宋" w:cs="仿宋"/>
          <w:snapToGrid w:val="0"/>
          <w:sz w:val="28"/>
          <w:szCs w:val="28"/>
          <w:highlight w:val="none"/>
        </w:rPr>
        <w:t>本授权委托书声明：我</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rPr>
        <w:t>的法定代表人，现授权委托</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rPr>
        <w:t>姓名及身份证号</w:t>
      </w:r>
      <w:r>
        <w:rPr>
          <w:rFonts w:hint="eastAsia" w:ascii="仿宋" w:hAnsi="仿宋" w:eastAsia="仿宋" w:cs="仿宋"/>
          <w:sz w:val="28"/>
          <w:szCs w:val="28"/>
          <w:highlight w:val="none"/>
          <w:u w:val="single"/>
        </w:rPr>
        <w:t>)</w:t>
      </w:r>
      <w:r>
        <w:rPr>
          <w:rFonts w:hint="eastAsia" w:ascii="仿宋" w:hAnsi="仿宋" w:eastAsia="仿宋" w:cs="仿宋"/>
          <w:snapToGrid w:val="0"/>
          <w:sz w:val="28"/>
          <w:szCs w:val="28"/>
          <w:highlight w:val="none"/>
        </w:rPr>
        <w:t>为我单位委托代理人，以本单</w:t>
      </w:r>
      <w:r>
        <w:rPr>
          <w:rFonts w:hint="eastAsia" w:ascii="仿宋" w:hAnsi="仿宋" w:eastAsia="仿宋" w:cs="仿宋"/>
          <w:sz w:val="28"/>
          <w:szCs w:val="28"/>
          <w:highlight w:val="none"/>
        </w:rPr>
        <w:t>位的名义参加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（项目名称） 询价</w:t>
      </w:r>
      <w:r>
        <w:rPr>
          <w:rFonts w:hint="eastAsia" w:ascii="仿宋" w:hAnsi="仿宋" w:eastAsia="仿宋" w:cs="仿宋"/>
          <w:snapToGrid w:val="0"/>
          <w:sz w:val="28"/>
          <w:szCs w:val="28"/>
          <w:highlight w:val="none"/>
        </w:rPr>
        <w:t>活动。委托代理人在</w:t>
      </w:r>
      <w:r>
        <w:rPr>
          <w:rFonts w:hint="eastAsia" w:ascii="仿宋" w:hAnsi="仿宋" w:eastAsia="仿宋" w:cs="仿宋"/>
          <w:sz w:val="28"/>
          <w:szCs w:val="28"/>
          <w:highlight w:val="none"/>
        </w:rPr>
        <w:t>签署上述项目的报价文件、进行报价、签署合同和处理与之有关</w:t>
      </w:r>
      <w:r>
        <w:rPr>
          <w:rFonts w:hint="eastAsia" w:ascii="仿宋" w:hAnsi="仿宋" w:eastAsia="仿宋" w:cs="仿宋"/>
          <w:sz w:val="28"/>
          <w:szCs w:val="28"/>
          <w:highlight w:val="none"/>
          <w:lang w:val="zh-CN"/>
        </w:rPr>
        <w:t>的一切事务，</w:t>
      </w:r>
      <w:r>
        <w:rPr>
          <w:rFonts w:hint="eastAsia" w:ascii="仿宋" w:hAnsi="仿宋" w:eastAsia="仿宋" w:cs="仿宋"/>
          <w:snapToGrid w:val="0"/>
          <w:sz w:val="28"/>
          <w:szCs w:val="28"/>
          <w:highlight w:val="none"/>
        </w:rPr>
        <w:t>我及</w:t>
      </w:r>
      <w:r>
        <w:rPr>
          <w:rFonts w:hint="eastAsia" w:ascii="仿宋" w:hAnsi="仿宋" w:eastAsia="仿宋" w:cs="仿宋"/>
          <w:sz w:val="28"/>
          <w:szCs w:val="28"/>
          <w:highlight w:val="none"/>
          <w:u w:val="single"/>
        </w:rPr>
        <w:t xml:space="preserve">               （</w:t>
      </w:r>
      <w:r>
        <w:rPr>
          <w:rFonts w:hint="eastAsia" w:ascii="仿宋" w:hAnsi="仿宋" w:eastAsia="仿宋" w:cs="仿宋"/>
          <w:snapToGrid w:val="0"/>
          <w:sz w:val="28"/>
          <w:szCs w:val="28"/>
          <w:highlight w:val="none"/>
          <w:u w:val="single"/>
          <w:lang w:eastAsia="zh-CN"/>
        </w:rPr>
        <w:t>供应商</w:t>
      </w:r>
      <w:r>
        <w:rPr>
          <w:rFonts w:hint="eastAsia" w:ascii="仿宋" w:hAnsi="仿宋" w:eastAsia="仿宋" w:cs="仿宋"/>
          <w:snapToGrid w:val="0"/>
          <w:sz w:val="28"/>
          <w:szCs w:val="28"/>
          <w:highlight w:val="none"/>
          <w:u w:val="single"/>
        </w:rPr>
        <w:t>名称</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napToGrid w:val="0"/>
          <w:sz w:val="28"/>
          <w:szCs w:val="28"/>
          <w:highlight w:val="none"/>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highlight w:val="none"/>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lang w:eastAsia="zh-CN"/>
        </w:rPr>
        <w:t>供应商</w:t>
      </w:r>
      <w:r>
        <w:rPr>
          <w:rFonts w:hint="eastAsia" w:ascii="仿宋" w:hAnsi="仿宋" w:eastAsia="仿宋" w:cs="仿宋"/>
          <w:snapToGrid w:val="0"/>
          <w:sz w:val="28"/>
          <w:szCs w:val="28"/>
          <w:highlight w:val="none"/>
        </w:rPr>
        <w:t>名称：</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盖公章</w:t>
      </w:r>
      <w:r>
        <w:rPr>
          <w:rFonts w:hint="eastAsia" w:ascii="仿宋" w:hAnsi="仿宋" w:eastAsia="仿宋" w:cs="仿宋"/>
          <w:sz w:val="28"/>
          <w:szCs w:val="28"/>
          <w:highlight w:val="none"/>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highlight w:val="none"/>
        </w:rPr>
      </w:pPr>
      <w:r>
        <w:rPr>
          <w:rFonts w:hint="eastAsia" w:ascii="仿宋" w:hAnsi="仿宋" w:eastAsia="仿宋" w:cs="仿宋"/>
          <w:snapToGrid w:val="0"/>
          <w:sz w:val="28"/>
          <w:szCs w:val="28"/>
          <w:highlight w:val="none"/>
        </w:rPr>
        <w:t>法定代表人：</w:t>
      </w:r>
      <w:r>
        <w:rPr>
          <w:rFonts w:hint="eastAsia" w:ascii="仿宋" w:hAnsi="仿宋" w:eastAsia="仿宋" w:cs="仿宋"/>
          <w:sz w:val="28"/>
          <w:szCs w:val="28"/>
          <w:highlight w:val="none"/>
        </w:rPr>
        <w:t>(</w:t>
      </w:r>
      <w:r>
        <w:rPr>
          <w:rFonts w:hint="eastAsia" w:ascii="仿宋" w:hAnsi="仿宋" w:eastAsia="仿宋" w:cs="仿宋"/>
          <w:snapToGrid w:val="0"/>
          <w:sz w:val="28"/>
          <w:szCs w:val="28"/>
          <w:highlight w:val="none"/>
        </w:rPr>
        <w:t>签字/盖章</w:t>
      </w: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日期：</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年</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月</w:t>
      </w:r>
      <w:r>
        <w:rPr>
          <w:rFonts w:hint="eastAsia" w:ascii="仿宋" w:hAnsi="仿宋" w:eastAsia="仿宋" w:cs="仿宋"/>
          <w:sz w:val="28"/>
          <w:szCs w:val="28"/>
          <w:highlight w:val="none"/>
        </w:rPr>
        <w:t xml:space="preserve">   </w:t>
      </w:r>
      <w:r>
        <w:rPr>
          <w:rFonts w:hint="eastAsia" w:ascii="仿宋" w:hAnsi="仿宋" w:eastAsia="仿宋" w:cs="仿宋"/>
          <w:snapToGrid w:val="0"/>
          <w:sz w:val="28"/>
          <w:szCs w:val="28"/>
          <w:highlight w:val="none"/>
        </w:rPr>
        <w:t>日</w:t>
      </w:r>
    </w:p>
    <w:p>
      <w:pPr>
        <w:spacing w:line="400" w:lineRule="exact"/>
        <w:ind w:firstLine="482"/>
        <w:rPr>
          <w:rFonts w:hint="eastAsia" w:ascii="仿宋" w:hAnsi="仿宋" w:eastAsia="仿宋" w:cs="仿宋"/>
          <w:b/>
          <w:color w:val="FF0000"/>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b/>
          <w:sz w:val="28"/>
          <w:szCs w:val="28"/>
          <w:highlight w:val="none"/>
          <w:lang w:eastAsia="zh-CN"/>
        </w:rPr>
        <w:t>供应商</w:t>
      </w:r>
      <w:r>
        <w:rPr>
          <w:rFonts w:hint="eastAsia" w:ascii="仿宋" w:hAnsi="仿宋" w:eastAsia="仿宋" w:cs="仿宋"/>
          <w:b/>
          <w:sz w:val="28"/>
          <w:szCs w:val="28"/>
          <w:highlight w:val="none"/>
        </w:rPr>
        <w:t>委托代理人参加报价的，必须附委托代理人身份证复印件并加盖委托单位公章后装订在报价文件。</w:t>
      </w:r>
      <w:r>
        <w:rPr>
          <w:rFonts w:hint="eastAsia" w:ascii="仿宋" w:hAnsi="仿宋" w:eastAsia="仿宋" w:cs="仿宋"/>
          <w:b/>
          <w:color w:val="FF0000"/>
          <w:sz w:val="28"/>
          <w:szCs w:val="28"/>
          <w:highlight w:val="none"/>
        </w:rPr>
        <w:t>法定代表人直接参加</w:t>
      </w:r>
      <w:r>
        <w:rPr>
          <w:rFonts w:hint="eastAsia" w:ascii="仿宋" w:hAnsi="仿宋" w:eastAsia="仿宋" w:cs="仿宋"/>
          <w:b/>
          <w:color w:val="FF0000"/>
          <w:sz w:val="28"/>
          <w:szCs w:val="28"/>
          <w:highlight w:val="none"/>
          <w:lang w:val="en-US" w:eastAsia="zh-CN"/>
        </w:rPr>
        <w:t>报价</w:t>
      </w:r>
      <w:r>
        <w:rPr>
          <w:rFonts w:hint="eastAsia" w:ascii="仿宋" w:hAnsi="仿宋" w:eastAsia="仿宋" w:cs="仿宋"/>
          <w:b/>
          <w:color w:val="FF0000"/>
          <w:sz w:val="28"/>
          <w:szCs w:val="28"/>
          <w:highlight w:val="none"/>
        </w:rPr>
        <w:t>的，仅需填写“法定代表人资格证明”。</w:t>
      </w:r>
    </w:p>
    <w:p>
      <w:pPr>
        <w:autoSpaceDE w:val="0"/>
        <w:autoSpaceDN w:val="0"/>
        <w:adjustRightInd w:val="0"/>
        <w:ind w:firstLine="482"/>
        <w:rPr>
          <w:rFonts w:hint="eastAsia" w:ascii="仿宋" w:hAnsi="仿宋" w:eastAsia="仿宋" w:cs="仿宋"/>
          <w:b/>
          <w:szCs w:val="24"/>
          <w:highlight w:val="none"/>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highlight w:val="none"/>
              </w:rPr>
            </w:pPr>
            <w:r>
              <w:rPr>
                <w:rFonts w:hint="eastAsia" w:ascii="仿宋" w:hAnsi="仿宋" w:eastAsia="仿宋" w:cs="仿宋"/>
                <w:b/>
                <w:sz w:val="28"/>
                <w:szCs w:val="28"/>
                <w:highlight w:val="none"/>
              </w:rPr>
              <w:t>身份证反面扫描件</w:t>
            </w:r>
          </w:p>
        </w:tc>
      </w:tr>
    </w:tbl>
    <w:p>
      <w:pPr>
        <w:rPr>
          <w:rFonts w:hint="eastAsia"/>
          <w:highlight w:val="none"/>
        </w:rPr>
      </w:pPr>
      <w:r>
        <w:rPr>
          <w:rFonts w:hint="eastAsia"/>
          <w:highlight w:val="none"/>
        </w:rPr>
        <w:br w:type="page"/>
      </w:r>
    </w:p>
    <w:p>
      <w:pPr>
        <w:pStyle w:val="15"/>
        <w:rPr>
          <w:rFonts w:hint="eastAsia"/>
          <w:highlight w:val="none"/>
        </w:rPr>
        <w:sectPr>
          <w:pgSz w:w="11906" w:h="16838"/>
          <w:pgMar w:top="1440" w:right="1800" w:bottom="1440" w:left="1800" w:header="851" w:footer="992" w:gutter="0"/>
          <w:cols w:space="425" w:num="1"/>
          <w:docGrid w:type="lines" w:linePitch="312" w:charSpace="0"/>
        </w:sectPr>
      </w:pPr>
    </w:p>
    <w:p>
      <w:pPr>
        <w:pStyle w:val="6"/>
        <w:numPr>
          <w:ilvl w:val="0"/>
          <w:numId w:val="0"/>
        </w:numPr>
        <w:ind w:left="0" w:leftChars="0" w:firstLine="0" w:firstLineChars="0"/>
        <w:jc w:val="left"/>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2.3、营业执照</w:t>
      </w:r>
    </w:p>
    <w:p>
      <w:pPr>
        <w:ind w:left="0" w:leftChars="0" w:firstLine="0" w:firstLineChars="0"/>
        <w:rPr>
          <w:rFonts w:hint="eastAsia" w:ascii="仿宋" w:hAnsi="仿宋" w:eastAsia="仿宋" w:cs="仿宋"/>
          <w:b/>
          <w:bCs/>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highlight w:val="none"/>
          <w:lang w:val="en-US" w:eastAsia="zh-CN" w:bidi="ar-SA"/>
        </w:rPr>
        <w:t>2.4、评审机构有效证明材料</w:t>
      </w:r>
    </w:p>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pPr>
      <w:r>
        <w:rPr>
          <w:rFonts w:hint="eastAsia" w:ascii="方正小标宋_GBK" w:hAnsi="方正小标宋_GBK" w:eastAsia="方正小标宋_GBK" w:cs="方正小标宋_GBK"/>
          <w:i w:val="0"/>
          <w:iCs w:val="0"/>
          <w:color w:val="000000"/>
          <w:kern w:val="0"/>
          <w:sz w:val="32"/>
          <w:szCs w:val="32"/>
          <w:highlight w:val="none"/>
          <w:u w:val="none"/>
          <w:lang w:val="en-US" w:eastAsia="zh-CN" w:bidi="ar"/>
        </w:rPr>
        <w:t>三、清单报价表</w:t>
      </w:r>
    </w:p>
    <w:p>
      <w:pPr>
        <w:pStyle w:val="26"/>
        <w:rPr>
          <w:rFonts w:hint="eastAsia"/>
          <w:highlight w:val="none"/>
          <w:lang w:val="en-US" w:eastAsia="zh-CN"/>
        </w:rPr>
      </w:pPr>
    </w:p>
    <w:tbl>
      <w:tblPr>
        <w:tblStyle w:val="23"/>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2509"/>
        <w:gridCol w:w="1292"/>
        <w:gridCol w:w="1267"/>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375" w:type="dxa"/>
            <w:noWrap w:val="0"/>
            <w:vAlign w:val="center"/>
          </w:tcPr>
          <w:p>
            <w:pPr>
              <w:widowControl/>
              <w:tabs>
                <w:tab w:val="left" w:pos="360"/>
              </w:tabs>
              <w:spacing w:before="67" w:line="360" w:lineRule="auto"/>
              <w:ind w:firstLine="690" w:firstLineChars="300"/>
              <w:jc w:val="both"/>
              <w:rPr>
                <w:rFonts w:hint="eastAsia" w:ascii="宋体" w:hAnsi="宋体" w:cs="宋体"/>
                <w:color w:val="auto"/>
                <w:sz w:val="23"/>
                <w:szCs w:val="23"/>
                <w:highlight w:val="none"/>
              </w:rPr>
            </w:pPr>
            <w:r>
              <w:rPr>
                <w:rFonts w:hint="eastAsia" w:ascii="宋体" w:hAnsi="宋体" w:cs="宋体"/>
                <w:color w:val="auto"/>
                <w:sz w:val="23"/>
                <w:szCs w:val="23"/>
                <w:highlight w:val="none"/>
              </w:rPr>
              <w:t>项目名称</w:t>
            </w:r>
          </w:p>
        </w:tc>
        <w:tc>
          <w:tcPr>
            <w:tcW w:w="2509" w:type="dxa"/>
            <w:noWrap w:val="0"/>
            <w:vAlign w:val="center"/>
          </w:tcPr>
          <w:p>
            <w:pPr>
              <w:widowControl/>
              <w:tabs>
                <w:tab w:val="left" w:pos="360"/>
              </w:tabs>
              <w:spacing w:before="67" w:line="360" w:lineRule="auto"/>
              <w:ind w:left="0" w:leftChars="0" w:firstLine="0" w:firstLineChars="0"/>
              <w:jc w:val="center"/>
              <w:rPr>
                <w:rFonts w:hint="eastAsia" w:ascii="宋体" w:hAnsi="宋体" w:eastAsia="宋体" w:cs="宋体"/>
                <w:color w:val="auto"/>
                <w:sz w:val="23"/>
                <w:szCs w:val="23"/>
                <w:highlight w:val="none"/>
                <w:lang w:eastAsia="zh-CN"/>
              </w:rPr>
            </w:pPr>
            <w:r>
              <w:rPr>
                <w:rFonts w:hint="eastAsia" w:ascii="宋体" w:hAnsi="宋体" w:cs="宋体"/>
                <w:color w:val="auto"/>
                <w:sz w:val="23"/>
                <w:szCs w:val="23"/>
                <w:highlight w:val="none"/>
                <w:lang w:eastAsia="zh-CN"/>
              </w:rPr>
              <w:t>项目要求</w:t>
            </w:r>
          </w:p>
        </w:tc>
        <w:tc>
          <w:tcPr>
            <w:tcW w:w="1292" w:type="dxa"/>
            <w:noWrap w:val="0"/>
            <w:vAlign w:val="center"/>
          </w:tcPr>
          <w:p>
            <w:pPr>
              <w:widowControl/>
              <w:tabs>
                <w:tab w:val="left" w:pos="360"/>
              </w:tabs>
              <w:spacing w:before="67" w:line="360" w:lineRule="auto"/>
              <w:ind w:left="0" w:leftChars="0" w:firstLine="0" w:firstLineChars="0"/>
              <w:jc w:val="center"/>
              <w:rPr>
                <w:rFonts w:hint="eastAsia" w:ascii="宋体" w:hAnsi="宋体" w:cs="宋体"/>
                <w:color w:val="auto"/>
                <w:sz w:val="23"/>
                <w:szCs w:val="23"/>
                <w:highlight w:val="none"/>
              </w:rPr>
            </w:pPr>
            <w:r>
              <w:rPr>
                <w:rFonts w:hint="eastAsia" w:ascii="宋体" w:hAnsi="宋体" w:cs="宋体"/>
                <w:color w:val="auto"/>
                <w:sz w:val="23"/>
                <w:szCs w:val="23"/>
                <w:highlight w:val="none"/>
              </w:rPr>
              <w:t>单价（元）</w:t>
            </w:r>
          </w:p>
        </w:tc>
        <w:tc>
          <w:tcPr>
            <w:tcW w:w="1267" w:type="dxa"/>
            <w:noWrap w:val="0"/>
            <w:vAlign w:val="center"/>
          </w:tcPr>
          <w:p>
            <w:pPr>
              <w:widowControl/>
              <w:tabs>
                <w:tab w:val="left" w:pos="360"/>
              </w:tabs>
              <w:spacing w:before="67" w:line="360" w:lineRule="auto"/>
              <w:ind w:left="0" w:leftChars="0" w:firstLine="0" w:firstLineChars="0"/>
              <w:jc w:val="center"/>
              <w:rPr>
                <w:rFonts w:hint="eastAsia" w:ascii="宋体" w:hAnsi="宋体" w:cs="宋体"/>
                <w:color w:val="auto"/>
                <w:sz w:val="23"/>
                <w:szCs w:val="23"/>
                <w:highlight w:val="none"/>
              </w:rPr>
            </w:pPr>
            <w:r>
              <w:rPr>
                <w:rFonts w:hint="eastAsia" w:ascii="宋体" w:hAnsi="宋体" w:cs="宋体"/>
                <w:color w:val="auto"/>
                <w:sz w:val="23"/>
                <w:szCs w:val="23"/>
                <w:highlight w:val="none"/>
              </w:rPr>
              <w:t>合计（元）</w:t>
            </w:r>
          </w:p>
        </w:tc>
        <w:tc>
          <w:tcPr>
            <w:tcW w:w="961" w:type="dxa"/>
            <w:noWrap w:val="0"/>
            <w:vAlign w:val="center"/>
          </w:tcPr>
          <w:p>
            <w:pPr>
              <w:widowControl/>
              <w:tabs>
                <w:tab w:val="left" w:pos="360"/>
              </w:tabs>
              <w:spacing w:before="67" w:line="360" w:lineRule="auto"/>
              <w:ind w:left="0" w:leftChars="0" w:firstLine="0" w:firstLineChars="0"/>
              <w:jc w:val="center"/>
              <w:rPr>
                <w:rFonts w:hint="eastAsia" w:ascii="宋体" w:hAnsi="宋体" w:cs="宋体"/>
                <w:color w:val="auto"/>
                <w:sz w:val="23"/>
                <w:szCs w:val="23"/>
                <w:highlight w:val="none"/>
              </w:rPr>
            </w:pPr>
            <w:r>
              <w:rPr>
                <w:rFonts w:hint="eastAsia" w:ascii="宋体" w:hAnsi="宋体" w:cs="宋体"/>
                <w:color w:val="auto"/>
                <w:sz w:val="23"/>
                <w:szCs w:val="23"/>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375" w:type="dxa"/>
            <w:noWrap w:val="0"/>
            <w:vAlign w:val="center"/>
          </w:tcPr>
          <w:p>
            <w:pPr>
              <w:widowControl/>
              <w:tabs>
                <w:tab w:val="left" w:pos="360"/>
              </w:tabs>
              <w:spacing w:before="67" w:line="360" w:lineRule="auto"/>
              <w:ind w:left="0" w:leftChars="0" w:firstLine="0" w:firstLineChars="0"/>
              <w:jc w:val="center"/>
              <w:rPr>
                <w:rFonts w:ascii="仿宋" w:hAnsi="仿宋" w:eastAsia="仿宋" w:cs="宋体"/>
                <w:b w:val="0"/>
                <w:bCs w:val="0"/>
                <w:color w:val="auto"/>
                <w:sz w:val="23"/>
                <w:szCs w:val="23"/>
                <w:highlight w:val="none"/>
              </w:rPr>
            </w:pPr>
            <w:r>
              <w:rPr>
                <w:rFonts w:hint="eastAsia" w:ascii="宋体" w:hAnsi="宋体" w:cs="宋体"/>
                <w:color w:val="auto"/>
                <w:sz w:val="23"/>
                <w:szCs w:val="23"/>
                <w:highlight w:val="none"/>
                <w:lang w:val="en-US" w:eastAsia="zh-CN"/>
              </w:rPr>
              <w:t>隐私信息管理体系认证证书第一年初审</w:t>
            </w:r>
          </w:p>
        </w:tc>
        <w:tc>
          <w:tcPr>
            <w:tcW w:w="2509" w:type="dxa"/>
            <w:noWrap w:val="0"/>
            <w:vAlign w:val="center"/>
          </w:tcPr>
          <w:p>
            <w:pPr>
              <w:widowControl/>
              <w:tabs>
                <w:tab w:val="left" w:pos="360"/>
              </w:tabs>
              <w:spacing w:before="67" w:line="360" w:lineRule="auto"/>
              <w:ind w:left="0" w:leftChars="0" w:firstLine="0" w:firstLineChars="0"/>
              <w:jc w:val="left"/>
              <w:rPr>
                <w:rFonts w:hint="eastAsia" w:ascii="宋体" w:hAnsi="宋体" w:cs="宋体"/>
                <w:color w:val="auto"/>
                <w:sz w:val="23"/>
                <w:szCs w:val="23"/>
                <w:highlight w:val="none"/>
                <w:lang w:val="en-US" w:eastAsia="zh-CN"/>
              </w:rPr>
            </w:pPr>
            <w:r>
              <w:rPr>
                <w:rFonts w:hint="eastAsia" w:ascii="宋体" w:hAnsi="宋体" w:cs="宋体"/>
                <w:color w:val="auto"/>
                <w:sz w:val="23"/>
                <w:szCs w:val="23"/>
                <w:highlight w:val="none"/>
                <w:lang w:val="en-US" w:eastAsia="zh-CN"/>
              </w:rPr>
              <w:t>包含认证审核费、证书费、咨询老师咨询服务费及差旅费</w:t>
            </w:r>
          </w:p>
        </w:tc>
        <w:tc>
          <w:tcPr>
            <w:tcW w:w="1292"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c>
          <w:tcPr>
            <w:tcW w:w="1267"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c>
          <w:tcPr>
            <w:tcW w:w="961"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375" w:type="dxa"/>
            <w:noWrap w:val="0"/>
            <w:vAlign w:val="center"/>
          </w:tcPr>
          <w:p>
            <w:pPr>
              <w:widowControl/>
              <w:tabs>
                <w:tab w:val="left" w:pos="360"/>
              </w:tabs>
              <w:spacing w:before="67" w:line="360" w:lineRule="auto"/>
              <w:ind w:left="0" w:leftChars="0" w:firstLine="0" w:firstLineChars="0"/>
              <w:jc w:val="center"/>
              <w:rPr>
                <w:rFonts w:hint="eastAsia" w:ascii="仿宋" w:hAnsi="仿宋" w:eastAsia="仿宋" w:cs="宋体"/>
                <w:b w:val="0"/>
                <w:bCs w:val="0"/>
                <w:color w:val="auto"/>
                <w:kern w:val="2"/>
                <w:sz w:val="23"/>
                <w:szCs w:val="23"/>
                <w:highlight w:val="none"/>
                <w:lang w:val="en-US" w:eastAsia="zh-CN" w:bidi="ar-SA"/>
              </w:rPr>
            </w:pPr>
            <w:r>
              <w:rPr>
                <w:rFonts w:hint="eastAsia" w:ascii="宋体" w:hAnsi="宋体" w:cs="宋体"/>
                <w:color w:val="auto"/>
                <w:sz w:val="23"/>
                <w:szCs w:val="23"/>
                <w:highlight w:val="none"/>
                <w:lang w:val="en-US" w:eastAsia="zh-CN"/>
              </w:rPr>
              <w:t>隐私信息管理体系认证证书第二年监审</w:t>
            </w:r>
          </w:p>
        </w:tc>
        <w:tc>
          <w:tcPr>
            <w:tcW w:w="2509" w:type="dxa"/>
            <w:noWrap w:val="0"/>
            <w:vAlign w:val="center"/>
          </w:tcPr>
          <w:p>
            <w:pPr>
              <w:widowControl/>
              <w:tabs>
                <w:tab w:val="left" w:pos="360"/>
              </w:tabs>
              <w:spacing w:before="67" w:line="360" w:lineRule="auto"/>
              <w:ind w:left="0" w:leftChars="0" w:firstLine="0" w:firstLineChars="0"/>
              <w:jc w:val="left"/>
              <w:rPr>
                <w:rFonts w:hint="eastAsia" w:ascii="宋体" w:hAnsi="宋体" w:cs="宋体"/>
                <w:color w:val="auto"/>
                <w:sz w:val="23"/>
                <w:szCs w:val="23"/>
                <w:highlight w:val="none"/>
                <w:lang w:val="en-US" w:eastAsia="zh-CN"/>
              </w:rPr>
            </w:pPr>
            <w:r>
              <w:rPr>
                <w:rFonts w:hint="eastAsia" w:ascii="宋体" w:hAnsi="宋体" w:cs="宋体"/>
                <w:color w:val="auto"/>
                <w:sz w:val="23"/>
                <w:szCs w:val="23"/>
                <w:highlight w:val="none"/>
                <w:lang w:val="en-US" w:eastAsia="zh-CN"/>
              </w:rPr>
              <w:t>包含认证审核费、证书费、咨询老师咨询服务费及差旅费</w:t>
            </w:r>
          </w:p>
        </w:tc>
        <w:tc>
          <w:tcPr>
            <w:tcW w:w="1292"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c>
          <w:tcPr>
            <w:tcW w:w="1267"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c>
          <w:tcPr>
            <w:tcW w:w="961"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375" w:type="dxa"/>
            <w:noWrap w:val="0"/>
            <w:vAlign w:val="center"/>
          </w:tcPr>
          <w:p>
            <w:pPr>
              <w:widowControl/>
              <w:tabs>
                <w:tab w:val="left" w:pos="360"/>
              </w:tabs>
              <w:spacing w:before="67" w:line="360" w:lineRule="auto"/>
              <w:ind w:left="0" w:leftChars="0" w:firstLine="0" w:firstLineChars="0"/>
              <w:jc w:val="center"/>
              <w:rPr>
                <w:rFonts w:hint="eastAsia" w:ascii="仿宋" w:hAnsi="仿宋" w:eastAsia="仿宋" w:cs="宋体"/>
                <w:b w:val="0"/>
                <w:bCs w:val="0"/>
                <w:color w:val="auto"/>
                <w:kern w:val="2"/>
                <w:sz w:val="23"/>
                <w:szCs w:val="23"/>
                <w:highlight w:val="none"/>
                <w:lang w:val="en-US" w:eastAsia="zh-CN" w:bidi="ar-SA"/>
              </w:rPr>
            </w:pPr>
            <w:r>
              <w:rPr>
                <w:rFonts w:hint="eastAsia" w:ascii="宋体" w:hAnsi="宋体" w:cs="宋体"/>
                <w:color w:val="auto"/>
                <w:sz w:val="23"/>
                <w:szCs w:val="23"/>
                <w:highlight w:val="none"/>
                <w:lang w:val="en-US" w:eastAsia="zh-CN"/>
              </w:rPr>
              <w:t>隐私信息管理体系认证证书第三年监审</w:t>
            </w:r>
          </w:p>
        </w:tc>
        <w:tc>
          <w:tcPr>
            <w:tcW w:w="2509" w:type="dxa"/>
            <w:noWrap w:val="0"/>
            <w:vAlign w:val="center"/>
          </w:tcPr>
          <w:p>
            <w:pPr>
              <w:widowControl/>
              <w:tabs>
                <w:tab w:val="left" w:pos="360"/>
              </w:tabs>
              <w:spacing w:before="67" w:line="360" w:lineRule="auto"/>
              <w:ind w:left="0" w:leftChars="0" w:firstLine="0" w:firstLineChars="0"/>
              <w:jc w:val="left"/>
              <w:rPr>
                <w:rFonts w:hint="eastAsia" w:ascii="宋体" w:hAnsi="宋体" w:cs="宋体"/>
                <w:color w:val="auto"/>
                <w:sz w:val="23"/>
                <w:szCs w:val="23"/>
                <w:highlight w:val="none"/>
                <w:lang w:val="en-US" w:eastAsia="zh-CN"/>
              </w:rPr>
            </w:pPr>
            <w:r>
              <w:rPr>
                <w:rFonts w:hint="eastAsia" w:ascii="宋体" w:hAnsi="宋体" w:cs="宋体"/>
                <w:color w:val="auto"/>
                <w:sz w:val="23"/>
                <w:szCs w:val="23"/>
                <w:highlight w:val="none"/>
                <w:lang w:val="en-US" w:eastAsia="zh-CN"/>
              </w:rPr>
              <w:t>包含认证审核费、证书费、咨询老师咨询服务费及差旅费</w:t>
            </w:r>
          </w:p>
        </w:tc>
        <w:tc>
          <w:tcPr>
            <w:tcW w:w="1292"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c>
          <w:tcPr>
            <w:tcW w:w="1267"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c>
          <w:tcPr>
            <w:tcW w:w="961"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375" w:type="dxa"/>
            <w:noWrap w:val="0"/>
            <w:vAlign w:val="center"/>
          </w:tcPr>
          <w:p>
            <w:pPr>
              <w:widowControl/>
              <w:tabs>
                <w:tab w:val="left" w:pos="360"/>
              </w:tabs>
              <w:spacing w:before="67" w:line="360" w:lineRule="auto"/>
              <w:jc w:val="center"/>
              <w:rPr>
                <w:rFonts w:ascii="仿宋" w:hAnsi="仿宋" w:eastAsia="仿宋" w:cs="宋体"/>
                <w:color w:val="auto"/>
                <w:sz w:val="23"/>
                <w:szCs w:val="23"/>
                <w:highlight w:val="none"/>
              </w:rPr>
            </w:pPr>
            <w:r>
              <w:rPr>
                <w:rFonts w:hint="eastAsia" w:ascii="仿宋" w:hAnsi="仿宋" w:eastAsia="仿宋" w:cs="宋体"/>
                <w:color w:val="auto"/>
                <w:sz w:val="32"/>
                <w:szCs w:val="32"/>
                <w:highlight w:val="none"/>
              </w:rPr>
              <w:t>合计</w:t>
            </w:r>
          </w:p>
        </w:tc>
        <w:tc>
          <w:tcPr>
            <w:tcW w:w="6029" w:type="dxa"/>
            <w:gridSpan w:val="4"/>
            <w:noWrap w:val="0"/>
            <w:vAlign w:val="center"/>
          </w:tcPr>
          <w:p>
            <w:pPr>
              <w:widowControl/>
              <w:tabs>
                <w:tab w:val="left" w:pos="360"/>
              </w:tabs>
              <w:spacing w:before="67" w:line="360" w:lineRule="auto"/>
              <w:jc w:val="center"/>
              <w:rPr>
                <w:rFonts w:hint="eastAsia" w:ascii="仿宋" w:hAnsi="仿宋" w:eastAsia="仿宋" w:cs="宋体"/>
                <w:color w:val="auto"/>
                <w:sz w:val="23"/>
                <w:szCs w:val="23"/>
                <w:highlight w:val="none"/>
                <w:lang w:eastAsia="zh-CN"/>
              </w:rPr>
            </w:pPr>
            <w:r>
              <w:rPr>
                <w:rFonts w:hint="eastAsia" w:ascii="仿宋" w:hAnsi="仿宋" w:eastAsia="仿宋" w:cs="宋体"/>
                <w:color w:val="auto"/>
                <w:sz w:val="23"/>
                <w:szCs w:val="23"/>
                <w:highlight w:val="none"/>
                <w:u w:val="single"/>
                <w:lang w:val="en-US" w:eastAsia="zh-CN"/>
              </w:rPr>
              <w:t xml:space="preserve">                </w:t>
            </w:r>
            <w:r>
              <w:rPr>
                <w:rFonts w:hint="eastAsia" w:ascii="仿宋" w:hAnsi="仿宋" w:eastAsia="仿宋" w:cs="宋体"/>
                <w:color w:val="auto"/>
                <w:sz w:val="23"/>
                <w:szCs w:val="23"/>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404" w:type="dxa"/>
            <w:gridSpan w:val="5"/>
            <w:noWrap w:val="0"/>
            <w:vAlign w:val="center"/>
          </w:tcPr>
          <w:p>
            <w:pPr>
              <w:widowControl/>
              <w:tabs>
                <w:tab w:val="left" w:pos="360"/>
              </w:tabs>
              <w:spacing w:before="67" w:line="360" w:lineRule="auto"/>
              <w:ind w:left="482" w:leftChars="0" w:hanging="482" w:hangingChars="200"/>
              <w:jc w:val="left"/>
              <w:rPr>
                <w:rFonts w:hint="eastAsia" w:ascii="仿宋" w:hAnsi="仿宋" w:eastAsia="仿宋" w:cs="宋体"/>
                <w:color w:val="auto"/>
                <w:sz w:val="23"/>
                <w:szCs w:val="23"/>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所需费用全部包含在清单报价中，未纳入报价的，视为</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eastAsia="zh-CN"/>
              </w:rPr>
              <w:t>主动让利，中标人应承担缺、少、漏项所带来的一切责任，采购人不再支付除报价报价以外的任何费用。</w:t>
            </w:r>
          </w:p>
        </w:tc>
      </w:tr>
    </w:tbl>
    <w:p>
      <w:pPr>
        <w:pStyle w:val="17"/>
        <w:ind w:left="0" w:leftChars="0" w:firstLine="0" w:firstLineChars="0"/>
        <w:rPr>
          <w:rFonts w:hint="eastAsia"/>
          <w:highlight w:val="none"/>
        </w:rPr>
        <w:sectPr>
          <w:pgSz w:w="11906" w:h="16838"/>
          <w:pgMar w:top="1440" w:right="1800" w:bottom="1440" w:left="1800" w:header="851" w:footer="992" w:gutter="0"/>
          <w:cols w:space="425" w:num="1"/>
          <w:docGrid w:type="lines" w:linePitch="312" w:charSpace="0"/>
        </w:sectPr>
      </w:pPr>
    </w:p>
    <w:p>
      <w:pPr>
        <w:jc w:val="center"/>
        <w:rPr>
          <w:b/>
          <w:sz w:val="32"/>
          <w:szCs w:val="32"/>
        </w:rPr>
      </w:pPr>
      <w:r>
        <w:rPr>
          <w:rFonts w:hint="eastAsia"/>
          <w:b/>
          <w:sz w:val="32"/>
          <w:szCs w:val="32"/>
          <w:lang w:eastAsia="zh-CN"/>
        </w:rPr>
        <w:t>四、</w:t>
      </w:r>
      <w:r>
        <w:rPr>
          <w:rFonts w:hint="eastAsia"/>
          <w:b/>
          <w:sz w:val="32"/>
          <w:szCs w:val="32"/>
        </w:rPr>
        <w:t>联合体协议书</w:t>
      </w:r>
    </w:p>
    <w:p>
      <w:pPr>
        <w:jc w:val="center"/>
        <w:rPr>
          <w:sz w:val="30"/>
          <w:szCs w:val="30"/>
        </w:rPr>
      </w:pPr>
    </w:p>
    <w:p>
      <w:pPr>
        <w:rPr>
          <w:rFonts w:hint="eastAsia"/>
          <w:highlight w:val="none"/>
          <w:lang w:val="zh-CN" w:eastAsia="zh-CN"/>
        </w:rPr>
      </w:pPr>
      <w:r>
        <w:rPr>
          <w:rFonts w:hint="eastAsia"/>
          <w:highlight w:val="none"/>
          <w:u w:val="single"/>
          <w:lang w:val="zh-CN" w:eastAsia="zh-CN"/>
        </w:rPr>
        <w:t xml:space="preserve">          </w:t>
      </w:r>
      <w:r>
        <w:rPr>
          <w:rFonts w:hint="eastAsia"/>
          <w:highlight w:val="none"/>
          <w:lang w:val="zh-CN" w:eastAsia="zh-CN"/>
        </w:rPr>
        <w:t>（所有成员单位名称）自愿组成</w:t>
      </w:r>
      <w:r>
        <w:rPr>
          <w:rFonts w:hint="eastAsia"/>
          <w:highlight w:val="none"/>
          <w:u w:val="single"/>
          <w:lang w:val="zh-CN" w:eastAsia="zh-CN"/>
        </w:rPr>
        <w:t>（联合体名称）</w:t>
      </w:r>
      <w:r>
        <w:rPr>
          <w:rFonts w:hint="eastAsia"/>
          <w:highlight w:val="none"/>
          <w:lang w:val="zh-CN" w:eastAsia="zh-CN"/>
        </w:rPr>
        <w:t>联合体，共同参加</w:t>
      </w:r>
      <w:r>
        <w:rPr>
          <w:rFonts w:hint="eastAsia"/>
          <w:highlight w:val="none"/>
          <w:u w:val="single"/>
          <w:lang w:val="zh-CN" w:eastAsia="zh-CN"/>
        </w:rPr>
        <w:t xml:space="preserve">                </w:t>
      </w:r>
      <w:r>
        <w:rPr>
          <w:rFonts w:hint="eastAsia"/>
          <w:highlight w:val="none"/>
          <w:lang w:val="zh-CN" w:eastAsia="zh-CN"/>
        </w:rPr>
        <w:t>（项目名称）项目询价。现就联合体询价事宜订立如下协议。</w:t>
      </w:r>
    </w:p>
    <w:p>
      <w:pPr>
        <w:rPr>
          <w:rFonts w:hint="eastAsia"/>
          <w:highlight w:val="none"/>
          <w:lang w:val="zh-CN" w:eastAsia="zh-CN"/>
        </w:rPr>
      </w:pPr>
      <w:r>
        <w:rPr>
          <w:rFonts w:hint="eastAsia"/>
          <w:highlight w:val="none"/>
          <w:lang w:val="zh-CN" w:eastAsia="zh-CN"/>
        </w:rPr>
        <w:t>1、</w:t>
      </w:r>
      <w:r>
        <w:rPr>
          <w:rFonts w:hint="eastAsia"/>
          <w:highlight w:val="none"/>
          <w:u w:val="single"/>
          <w:lang w:val="zh-CN" w:eastAsia="zh-CN"/>
        </w:rPr>
        <w:t xml:space="preserve">    </w:t>
      </w:r>
      <w:r>
        <w:rPr>
          <w:rFonts w:hint="eastAsia"/>
          <w:highlight w:val="none"/>
          <w:u w:val="single"/>
          <w:lang w:val="en-US" w:eastAsia="zh-CN"/>
        </w:rPr>
        <w:t xml:space="preserve">   </w:t>
      </w:r>
      <w:r>
        <w:rPr>
          <w:rFonts w:hint="eastAsia"/>
          <w:highlight w:val="none"/>
          <w:u w:val="single"/>
          <w:lang w:val="zh-CN" w:eastAsia="zh-CN"/>
        </w:rPr>
        <w:t xml:space="preserve">   </w:t>
      </w:r>
      <w:r>
        <w:rPr>
          <w:rFonts w:hint="eastAsia"/>
          <w:highlight w:val="none"/>
          <w:lang w:val="zh-CN" w:eastAsia="zh-CN"/>
        </w:rPr>
        <w:t>（某成员单位名称）为</w:t>
      </w:r>
      <w:r>
        <w:rPr>
          <w:rFonts w:hint="eastAsia"/>
          <w:highlight w:val="none"/>
          <w:u w:val="single"/>
          <w:lang w:val="en-US" w:eastAsia="zh-CN"/>
        </w:rPr>
        <w:t xml:space="preserve">           </w:t>
      </w:r>
      <w:r>
        <w:rPr>
          <w:rFonts w:hint="eastAsia"/>
          <w:highlight w:val="none"/>
          <w:lang w:val="zh-CN" w:eastAsia="zh-CN"/>
        </w:rPr>
        <w:t>（联合体名称）牵头人。</w:t>
      </w:r>
    </w:p>
    <w:p>
      <w:pPr>
        <w:rPr>
          <w:rFonts w:hint="eastAsia"/>
          <w:highlight w:val="none"/>
          <w:lang w:val="zh-CN" w:eastAsia="zh-CN"/>
        </w:rPr>
      </w:pPr>
      <w:r>
        <w:rPr>
          <w:rFonts w:hint="eastAsia"/>
          <w:highlight w:val="none"/>
          <w:lang w:val="zh-CN" w:eastAsia="zh-CN"/>
        </w:rPr>
        <w:t>2、联合体牵头人合法代表联合体各成员负责本招标项目询价文件编制和合同谈判活动，并代表联合体提交和接收相关的资料、信息及指示，并处理与之有关的一切事务，负责合同实施阶段的主办、组织和协调工作。</w:t>
      </w:r>
    </w:p>
    <w:p>
      <w:pPr>
        <w:rPr>
          <w:rFonts w:hint="eastAsia"/>
          <w:highlight w:val="none"/>
          <w:lang w:val="zh-CN" w:eastAsia="zh-CN"/>
        </w:rPr>
      </w:pPr>
      <w:r>
        <w:rPr>
          <w:rFonts w:hint="eastAsia"/>
          <w:highlight w:val="none"/>
          <w:lang w:val="zh-CN" w:eastAsia="zh-CN"/>
        </w:rPr>
        <w:t>3、联合体将严格按照招标文件的各项要求，递交询价文件，履行合同，并对外承担连带责任。</w:t>
      </w:r>
    </w:p>
    <w:p>
      <w:pPr>
        <w:rPr>
          <w:rFonts w:hint="eastAsia"/>
          <w:highlight w:val="none"/>
          <w:lang w:val="zh-CN" w:eastAsia="zh-CN"/>
        </w:rPr>
      </w:pPr>
      <w:r>
        <w:rPr>
          <w:rFonts w:hint="eastAsia"/>
          <w:highlight w:val="none"/>
          <w:lang w:val="zh-CN" w:eastAsia="zh-CN"/>
        </w:rPr>
        <w:t>4、联合体各成员单位内部的职责分工如下：</w:t>
      </w:r>
      <w:r>
        <w:rPr>
          <w:rFonts w:hint="eastAsia"/>
          <w:highlight w:val="none"/>
          <w:u w:val="single"/>
          <w:lang w:val="zh-CN" w:eastAsia="zh-CN"/>
        </w:rPr>
        <w:t xml:space="preserve">                  </w:t>
      </w:r>
      <w:r>
        <w:rPr>
          <w:rFonts w:hint="eastAsia"/>
          <w:highlight w:val="none"/>
          <w:lang w:val="zh-CN" w:eastAsia="zh-CN"/>
        </w:rPr>
        <w:t>。</w:t>
      </w:r>
    </w:p>
    <w:p>
      <w:pPr>
        <w:rPr>
          <w:rFonts w:hint="eastAsia"/>
          <w:highlight w:val="none"/>
          <w:lang w:val="zh-CN" w:eastAsia="zh-CN"/>
        </w:rPr>
      </w:pPr>
      <w:r>
        <w:rPr>
          <w:rFonts w:hint="eastAsia"/>
          <w:highlight w:val="none"/>
          <w:lang w:val="zh-CN" w:eastAsia="zh-CN"/>
        </w:rPr>
        <w:t xml:space="preserve">5、本协议书自签署之日起生效，合同履行完毕后自动失效。 </w:t>
      </w:r>
    </w:p>
    <w:p>
      <w:pPr>
        <w:rPr>
          <w:rFonts w:hint="eastAsia"/>
          <w:highlight w:val="none"/>
          <w:lang w:val="zh-CN" w:eastAsia="zh-CN"/>
        </w:rPr>
      </w:pPr>
      <w:r>
        <w:rPr>
          <w:rFonts w:hint="eastAsia"/>
          <w:highlight w:val="none"/>
          <w:lang w:val="zh-CN" w:eastAsia="zh-CN"/>
        </w:rPr>
        <w:t>6、本协议书一式</w:t>
      </w:r>
      <w:r>
        <w:rPr>
          <w:rFonts w:hint="eastAsia"/>
          <w:highlight w:val="none"/>
          <w:u w:val="single"/>
          <w:lang w:val="zh-CN" w:eastAsia="zh-CN"/>
        </w:rPr>
        <w:t xml:space="preserve">    </w:t>
      </w:r>
      <w:r>
        <w:rPr>
          <w:rFonts w:hint="eastAsia"/>
          <w:highlight w:val="none"/>
          <w:lang w:val="zh-CN" w:eastAsia="zh-CN"/>
        </w:rPr>
        <w:t xml:space="preserve"> 份，联合体成员和招标人各执</w:t>
      </w:r>
      <w:r>
        <w:rPr>
          <w:rFonts w:hint="eastAsia"/>
          <w:highlight w:val="none"/>
          <w:u w:val="single"/>
          <w:lang w:val="en-US" w:eastAsia="zh-CN"/>
        </w:rPr>
        <w:t xml:space="preserve">   </w:t>
      </w:r>
      <w:r>
        <w:rPr>
          <w:rFonts w:hint="eastAsia"/>
          <w:highlight w:val="none"/>
          <w:lang w:val="zh-CN" w:eastAsia="zh-CN"/>
        </w:rPr>
        <w:t>份。</w:t>
      </w:r>
    </w:p>
    <w:p>
      <w:pPr>
        <w:rPr>
          <w:rFonts w:hint="eastAsia"/>
          <w:highlight w:val="none"/>
          <w:lang w:val="zh-CN" w:eastAsia="zh-CN"/>
        </w:rPr>
      </w:pPr>
    </w:p>
    <w:p>
      <w:pPr>
        <w:rPr>
          <w:rFonts w:hint="eastAsia"/>
          <w:highlight w:val="none"/>
          <w:lang w:val="zh-CN" w:eastAsia="zh-CN"/>
        </w:rPr>
      </w:pPr>
    </w:p>
    <w:p>
      <w:pPr>
        <w:rPr>
          <w:rFonts w:hint="eastAsia"/>
          <w:highlight w:val="none"/>
          <w:lang w:val="zh-CN" w:eastAsia="zh-CN"/>
        </w:rPr>
      </w:pPr>
      <w:r>
        <w:rPr>
          <w:rFonts w:hint="eastAsia"/>
          <w:highlight w:val="none"/>
          <w:lang w:val="zh-CN" w:eastAsia="zh-CN"/>
        </w:rPr>
        <w:t>牵头人名称：</w:t>
      </w:r>
      <w:r>
        <w:rPr>
          <w:rFonts w:hint="eastAsia"/>
          <w:highlight w:val="none"/>
          <w:u w:val="single"/>
          <w:lang w:val="zh-CN" w:eastAsia="zh-CN"/>
        </w:rPr>
        <w:t xml:space="preserve">                                 </w:t>
      </w:r>
      <w:r>
        <w:rPr>
          <w:rFonts w:hint="eastAsia"/>
          <w:highlight w:val="none"/>
          <w:lang w:val="zh-CN" w:eastAsia="zh-CN"/>
        </w:rPr>
        <w:t>（盖单位章）</w:t>
      </w:r>
    </w:p>
    <w:p>
      <w:pPr>
        <w:rPr>
          <w:rFonts w:hint="eastAsia"/>
          <w:highlight w:val="none"/>
          <w:lang w:val="zh-CN" w:eastAsia="zh-CN"/>
        </w:rPr>
      </w:pPr>
      <w:r>
        <w:rPr>
          <w:rFonts w:hint="eastAsia"/>
          <w:highlight w:val="none"/>
          <w:lang w:val="zh-CN" w:eastAsia="zh-CN"/>
        </w:rPr>
        <w:t>法定代表人或其委托代理人：</w:t>
      </w:r>
      <w:r>
        <w:rPr>
          <w:rFonts w:hint="eastAsia"/>
          <w:highlight w:val="none"/>
          <w:u w:val="single"/>
          <w:lang w:val="zh-CN" w:eastAsia="zh-CN"/>
        </w:rPr>
        <w:t xml:space="preserve">                    </w:t>
      </w:r>
      <w:r>
        <w:rPr>
          <w:rFonts w:hint="eastAsia"/>
          <w:highlight w:val="none"/>
          <w:lang w:val="zh-CN" w:eastAsia="zh-CN"/>
        </w:rPr>
        <w:t>（签字）</w:t>
      </w:r>
    </w:p>
    <w:p>
      <w:pPr>
        <w:rPr>
          <w:rFonts w:hint="eastAsia"/>
          <w:highlight w:val="none"/>
          <w:lang w:val="zh-CN" w:eastAsia="zh-CN"/>
        </w:rPr>
      </w:pPr>
    </w:p>
    <w:p>
      <w:pPr>
        <w:rPr>
          <w:rFonts w:hint="eastAsia"/>
          <w:highlight w:val="none"/>
          <w:lang w:val="zh-CN" w:eastAsia="zh-CN"/>
        </w:rPr>
      </w:pPr>
      <w:r>
        <w:rPr>
          <w:rFonts w:hint="eastAsia"/>
          <w:highlight w:val="none"/>
          <w:lang w:val="zh-CN" w:eastAsia="zh-CN"/>
        </w:rPr>
        <w:t>成员一名称：</w:t>
      </w:r>
      <w:r>
        <w:rPr>
          <w:rFonts w:hint="eastAsia"/>
          <w:highlight w:val="none"/>
          <w:u w:val="single"/>
          <w:lang w:val="zh-CN" w:eastAsia="zh-CN"/>
        </w:rPr>
        <w:t xml:space="preserve">                                 </w:t>
      </w:r>
      <w:r>
        <w:rPr>
          <w:rFonts w:hint="eastAsia"/>
          <w:highlight w:val="none"/>
          <w:lang w:val="zh-CN" w:eastAsia="zh-CN"/>
        </w:rPr>
        <w:t>（盖单位章）</w:t>
      </w:r>
    </w:p>
    <w:p>
      <w:pPr>
        <w:rPr>
          <w:rFonts w:hint="eastAsia"/>
          <w:highlight w:val="none"/>
          <w:lang w:val="zh-CN" w:eastAsia="zh-CN"/>
        </w:rPr>
      </w:pPr>
      <w:r>
        <w:rPr>
          <w:rFonts w:hint="eastAsia"/>
          <w:highlight w:val="none"/>
          <w:lang w:val="zh-CN" w:eastAsia="zh-CN"/>
        </w:rPr>
        <w:t xml:space="preserve">法定代表人或其委托代理人： </w:t>
      </w:r>
      <w:r>
        <w:rPr>
          <w:rFonts w:hint="eastAsia"/>
          <w:highlight w:val="none"/>
          <w:u w:val="single"/>
          <w:lang w:val="zh-CN" w:eastAsia="zh-CN"/>
        </w:rPr>
        <w:t xml:space="preserve">                  </w:t>
      </w:r>
      <w:r>
        <w:rPr>
          <w:rFonts w:hint="eastAsia"/>
          <w:highlight w:val="none"/>
          <w:lang w:val="zh-CN" w:eastAsia="zh-CN"/>
        </w:rPr>
        <w:t>（签字）</w:t>
      </w:r>
    </w:p>
    <w:p>
      <w:pPr>
        <w:rPr>
          <w:rFonts w:hint="eastAsia"/>
          <w:highlight w:val="none"/>
          <w:lang w:val="zh-CN" w:eastAsia="zh-CN"/>
        </w:rPr>
      </w:pPr>
      <w:r>
        <w:rPr>
          <w:rFonts w:hint="eastAsia"/>
          <w:highlight w:val="none"/>
          <w:lang w:val="zh-CN" w:eastAsia="zh-CN"/>
        </w:rPr>
        <w:t xml:space="preserve"> </w:t>
      </w:r>
    </w:p>
    <w:p>
      <w:pPr>
        <w:rPr>
          <w:rFonts w:hint="eastAsia"/>
          <w:highlight w:val="none"/>
          <w:lang w:val="zh-CN" w:eastAsia="zh-CN"/>
        </w:rPr>
      </w:pPr>
    </w:p>
    <w:p>
      <w:pPr>
        <w:rPr>
          <w:rFonts w:hint="eastAsia"/>
          <w:highlight w:val="none"/>
          <w:lang w:val="zh-CN" w:eastAsia="zh-CN"/>
        </w:rPr>
      </w:pPr>
      <w:r>
        <w:rPr>
          <w:rFonts w:hint="eastAsia"/>
          <w:highlight w:val="none"/>
          <w:u w:val="single"/>
          <w:lang w:val="zh-CN" w:eastAsia="zh-CN"/>
        </w:rPr>
        <w:t xml:space="preserve">        </w:t>
      </w:r>
      <w:r>
        <w:rPr>
          <w:rFonts w:hint="eastAsia"/>
          <w:highlight w:val="none"/>
          <w:lang w:val="zh-CN" w:eastAsia="zh-CN"/>
        </w:rPr>
        <w:t>年</w:t>
      </w:r>
      <w:r>
        <w:rPr>
          <w:rFonts w:hint="eastAsia"/>
          <w:highlight w:val="none"/>
          <w:u w:val="single"/>
          <w:lang w:val="zh-CN" w:eastAsia="zh-CN"/>
        </w:rPr>
        <w:t xml:space="preserve">       </w:t>
      </w:r>
      <w:r>
        <w:rPr>
          <w:rFonts w:hint="eastAsia"/>
          <w:highlight w:val="none"/>
          <w:lang w:val="zh-CN" w:eastAsia="zh-CN"/>
        </w:rPr>
        <w:t>月</w:t>
      </w:r>
      <w:r>
        <w:rPr>
          <w:rFonts w:hint="eastAsia"/>
          <w:highlight w:val="none"/>
          <w:u w:val="single"/>
          <w:lang w:val="zh-CN" w:eastAsia="zh-CN"/>
        </w:rPr>
        <w:t xml:space="preserve">       </w:t>
      </w:r>
      <w:r>
        <w:rPr>
          <w:rFonts w:hint="eastAsia"/>
          <w:highlight w:val="none"/>
          <w:lang w:val="zh-CN" w:eastAsia="zh-CN"/>
        </w:rPr>
        <w:t>日</w:t>
      </w:r>
    </w:p>
    <w:p>
      <w:pPr>
        <w:rPr>
          <w:rFonts w:hint="eastAsia"/>
          <w:highlight w:val="none"/>
          <w:lang w:val="zh-CN" w:eastAsia="zh-CN"/>
        </w:rPr>
      </w:pPr>
    </w:p>
    <w:p>
      <w:pPr>
        <w:rPr>
          <w:rFonts w:hint="eastAsia"/>
          <w:highlight w:val="none"/>
          <w:lang w:val="zh-CN" w:eastAsia="zh-CN"/>
        </w:rPr>
      </w:pPr>
      <w:r>
        <w:rPr>
          <w:rFonts w:hint="eastAsia"/>
          <w:highlight w:val="none"/>
          <w:lang w:val="zh-CN" w:eastAsia="zh-CN"/>
        </w:rPr>
        <w:t>注：</w:t>
      </w:r>
      <w:r>
        <w:rPr>
          <w:rFonts w:hint="eastAsia"/>
          <w:highlight w:val="none"/>
          <w:lang w:val="en-US" w:eastAsia="zh-CN"/>
        </w:rPr>
        <w:t>1、</w:t>
      </w:r>
      <w:r>
        <w:rPr>
          <w:rFonts w:hint="eastAsia"/>
          <w:highlight w:val="none"/>
          <w:lang w:val="zh-CN" w:eastAsia="zh-CN"/>
        </w:rPr>
        <w:t>本协议书由委托代理人签字的，应附法定代表人签字的授权委托书。</w:t>
      </w:r>
    </w:p>
    <w:p>
      <w:pPr>
        <w:rPr>
          <w:rFonts w:hint="eastAsia"/>
          <w:highlight w:val="none"/>
          <w:lang w:val="zh-CN" w:eastAsia="zh-CN"/>
        </w:rPr>
      </w:pPr>
      <w:r>
        <w:rPr>
          <w:rFonts w:hint="eastAsia"/>
          <w:highlight w:val="none"/>
          <w:lang w:val="en-US" w:eastAsia="zh-CN"/>
        </w:rPr>
        <w:t xml:space="preserve">    2、非联合体参与本项目的，无需提供此项。</w:t>
      </w:r>
      <w:r>
        <w:rPr>
          <w:rFonts w:hint="eastAsia"/>
          <w:highlight w:val="none"/>
          <w:lang w:val="zh-CN" w:eastAsia="zh-CN"/>
        </w:rPr>
        <w:br w:type="page"/>
      </w:r>
    </w:p>
    <w:p>
      <w:pPr>
        <w:rPr>
          <w:rFonts w:hint="eastAsia"/>
          <w:highlight w:val="none"/>
          <w:lang w:val="zh-CN" w:eastAsia="zh-CN"/>
        </w:rPr>
        <w:sectPr>
          <w:pgSz w:w="11906" w:h="16838"/>
          <w:pgMar w:top="1440" w:right="1800" w:bottom="1440" w:left="1800" w:header="851" w:footer="992" w:gutter="0"/>
          <w:cols w:space="425" w:num="1"/>
          <w:docGrid w:type="lines" w:linePitch="312" w:charSpace="0"/>
        </w:sectPr>
      </w:pPr>
    </w:p>
    <w:p>
      <w:pPr>
        <w:pStyle w:val="3"/>
        <w:numPr>
          <w:ilvl w:val="0"/>
          <w:numId w:val="0"/>
        </w:numPr>
        <w:bidi w:val="0"/>
        <w:ind w:leftChars="0"/>
        <w:jc w:val="center"/>
        <w:rPr>
          <w:rFonts w:hint="eastAsia" w:ascii="仿宋" w:hAnsi="仿宋" w:eastAsia="仿宋" w:cs="仿宋"/>
          <w:highlight w:val="none"/>
          <w:lang w:eastAsia="zh-CN"/>
        </w:rPr>
      </w:pPr>
      <w:r>
        <w:rPr>
          <w:rFonts w:hint="eastAsia" w:ascii="仿宋" w:hAnsi="仿宋" w:eastAsia="仿宋" w:cs="仿宋"/>
          <w:highlight w:val="none"/>
        </w:rPr>
        <w:t>合同格式及条款</w:t>
      </w:r>
    </w:p>
    <w:p>
      <w:pPr>
        <w:spacing w:line="360" w:lineRule="auto"/>
        <w:jc w:val="center"/>
        <w:rPr>
          <w:rFonts w:hint="eastAsia" w:ascii="仿宋" w:hAnsi="仿宋" w:eastAsia="仿宋" w:cs="仿宋"/>
          <w:b/>
          <w:bCs/>
          <w:kern w:val="44"/>
          <w:sz w:val="32"/>
          <w:szCs w:val="44"/>
          <w:highlight w:val="none"/>
          <w:lang w:val="en-US" w:eastAsia="zh-CN" w:bidi="ar-SA"/>
        </w:rPr>
      </w:pPr>
      <w:r>
        <w:rPr>
          <w:rFonts w:hint="eastAsia" w:ascii="仿宋" w:hAnsi="仿宋" w:eastAsia="仿宋" w:cs="仿宋"/>
          <w:b/>
          <w:bCs/>
          <w:kern w:val="44"/>
          <w:sz w:val="32"/>
          <w:szCs w:val="44"/>
          <w:highlight w:val="none"/>
          <w:lang w:val="en-US" w:eastAsia="zh-CN" w:bidi="ar-SA"/>
        </w:rPr>
        <w:t>隐私信息管理体系认证证书咨询服务委托代理合同</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甲、乙双方经充分协商，在平等、自愿的基础上，并根据《民法典》等法律法规规定，就甲方委托乙方配合</w:t>
      </w:r>
      <w:r>
        <w:rPr>
          <w:rFonts w:hint="eastAsia" w:ascii="仿宋" w:hAnsi="仿宋" w:eastAsia="仿宋" w:cs="仿宋"/>
          <w:sz w:val="24"/>
          <w:szCs w:val="24"/>
          <w:highlight w:val="none"/>
          <w:lang w:val="en-US" w:eastAsia="zh-CN"/>
        </w:rPr>
        <w:t>隐私信息管理体系认证证书</w:t>
      </w:r>
      <w:r>
        <w:rPr>
          <w:rFonts w:hint="eastAsia" w:ascii="仿宋" w:hAnsi="仿宋" w:eastAsia="仿宋" w:cs="仿宋"/>
          <w:sz w:val="24"/>
          <w:szCs w:val="24"/>
          <w:highlight w:val="none"/>
        </w:rPr>
        <w:t xml:space="preserve">办理等事项，签订本合同。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一、委托代理事项：</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1、乙方接受甲方的委托，代理甲方申办</w:t>
      </w:r>
      <w:r>
        <w:rPr>
          <w:rFonts w:hint="eastAsia" w:ascii="仿宋" w:hAnsi="仿宋" w:eastAsia="仿宋" w:cs="仿宋"/>
          <w:sz w:val="24"/>
          <w:szCs w:val="24"/>
          <w:highlight w:val="none"/>
          <w:lang w:val="en-US" w:eastAsia="zh-CN"/>
        </w:rPr>
        <w:t>隐私信息管理体系认证证书</w:t>
      </w:r>
      <w:r>
        <w:rPr>
          <w:rFonts w:hint="eastAsia" w:ascii="仿宋" w:hAnsi="仿宋" w:eastAsia="仿宋" w:cs="仿宋"/>
          <w:sz w:val="24"/>
          <w:szCs w:val="24"/>
          <w:highlight w:val="none"/>
        </w:rPr>
        <w:t>项目 ，在配合甲方完善基本资料齐全条件下，按合同约定时限取得上述</w:t>
      </w:r>
      <w:r>
        <w:rPr>
          <w:rFonts w:hint="eastAsia" w:ascii="仿宋" w:hAnsi="仿宋" w:eastAsia="仿宋" w:cs="仿宋"/>
          <w:sz w:val="24"/>
          <w:szCs w:val="24"/>
          <w:highlight w:val="none"/>
          <w:lang w:eastAsia="zh-CN"/>
        </w:rPr>
        <w:t>证书</w:t>
      </w:r>
      <w:r>
        <w:rPr>
          <w:rFonts w:hint="eastAsia" w:ascii="仿宋" w:hAnsi="仿宋" w:eastAsia="仿宋" w:cs="仿宋"/>
          <w:sz w:val="24"/>
          <w:szCs w:val="24"/>
          <w:highlight w:val="none"/>
        </w:rPr>
        <w:t>。</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2、乙方代理甲方完成</w:t>
      </w:r>
      <w:r>
        <w:rPr>
          <w:rFonts w:hint="eastAsia" w:ascii="仿宋" w:hAnsi="仿宋" w:eastAsia="仿宋" w:cs="仿宋"/>
          <w:sz w:val="24"/>
          <w:szCs w:val="24"/>
          <w:highlight w:val="none"/>
          <w:lang w:eastAsia="zh-CN"/>
        </w:rPr>
        <w:t>证书申报</w:t>
      </w:r>
      <w:r>
        <w:rPr>
          <w:rFonts w:hint="eastAsia" w:ascii="仿宋" w:hAnsi="仿宋" w:eastAsia="仿宋" w:cs="仿宋"/>
          <w:sz w:val="24"/>
          <w:szCs w:val="24"/>
          <w:highlight w:val="none"/>
        </w:rPr>
        <w:t>直至取得证书，所有工作包括但不限于以下内容：a、负责所有</w:t>
      </w:r>
      <w:r>
        <w:rPr>
          <w:rFonts w:hint="eastAsia" w:ascii="仿宋" w:hAnsi="仿宋" w:eastAsia="仿宋" w:cs="仿宋"/>
          <w:sz w:val="24"/>
          <w:szCs w:val="24"/>
          <w:highlight w:val="none"/>
          <w:lang w:eastAsia="zh-CN"/>
        </w:rPr>
        <w:t>申报</w:t>
      </w:r>
      <w:r>
        <w:rPr>
          <w:rFonts w:hint="eastAsia" w:ascii="仿宋" w:hAnsi="仿宋" w:eastAsia="仿宋" w:cs="仿宋"/>
          <w:sz w:val="24"/>
          <w:szCs w:val="24"/>
          <w:highlight w:val="none"/>
        </w:rPr>
        <w:t>材料的制作、查漏补缺、审核，并落实其工作要求；b、完善相关其他申报材料等工作。</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3、乙方确保其具有办理本协议所约定事项的资质、经验，并确保为甲方办理证书的真实性和合法性。</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二、甲方的权利和义务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1、甲方应当积极、主动地提供申报的基本材料，以便乙方根据实际情况完善申报材料等工作。</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2、甲方超出本合同提出其他委托事项，可由双方另行协商，协商一致可另行签订委托合同，双方不能达成一致的，乙方有权拒绝履行其他委托事项。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3、甲方应当在乙方申报资质完成后，按时足额向乙方支付相关费用，否则，乙方有权要求甲方承担迟延履行付款义务的责任。</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三、乙方的权利和义务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１、乙方应当依法执业，所有操作流程不得损害甲方利益，不得违反国家法律、法规。</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、乙方在办理过程中知悉的甲方商业信息负有保密义务，非经甲方事先书面同意，不得擅自向任何第三方透露，否则给甲方造成损失的，甲方有权要求乙方承担赔偿责任。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、乙方在办理完甲方委托的相关事宜后 10 天内，甲方不按照本合同第四条付清相关费用，乙方有权对甲方的相关证件或证书进行相关的处理。</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、乙方需在</w:t>
      </w:r>
      <w:r>
        <w:rPr>
          <w:rFonts w:hint="eastAsia" w:ascii="仿宋" w:hAnsi="仿宋" w:eastAsia="仿宋" w:cs="仿宋"/>
          <w:sz w:val="24"/>
          <w:szCs w:val="24"/>
          <w:highlight w:val="none"/>
          <w:u w:val="none"/>
          <w:lang w:eastAsia="zh-CN"/>
        </w:rPr>
        <w:t>所申办的</w:t>
      </w:r>
      <w:r>
        <w:rPr>
          <w:rFonts w:hint="eastAsia" w:ascii="仿宋" w:hAnsi="仿宋" w:eastAsia="仿宋" w:cs="仿宋"/>
          <w:sz w:val="24"/>
          <w:szCs w:val="24"/>
          <w:highlight w:val="none"/>
        </w:rPr>
        <w:t>资质从交资料起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个月内办理完成代理事宜，最终以甲方取得</w:t>
      </w:r>
      <w:r>
        <w:rPr>
          <w:rFonts w:hint="eastAsia" w:ascii="仿宋" w:hAnsi="仿宋" w:eastAsia="仿宋" w:cs="仿宋"/>
          <w:sz w:val="24"/>
          <w:szCs w:val="24"/>
          <w:highlight w:val="none"/>
          <w:lang w:eastAsia="zh-CN"/>
        </w:rPr>
        <w:t>时间</w:t>
      </w:r>
      <w:r>
        <w:rPr>
          <w:rFonts w:hint="eastAsia" w:ascii="仿宋" w:hAnsi="仿宋" w:eastAsia="仿宋" w:cs="仿宋"/>
          <w:sz w:val="24"/>
          <w:szCs w:val="24"/>
          <w:highlight w:val="none"/>
        </w:rPr>
        <w:t>为准。</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、乙方应当于本合同签订之日起3日内提供给甲方资料清单，以便甲方准备，资料清单随后附上，乙方承诺其具有办理所约定事项的资质，根据该材料查漏补缺，完善申报材料。</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四、相关费用 </w:t>
      </w:r>
    </w:p>
    <w:p>
      <w:pPr>
        <w:pStyle w:val="26"/>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本次</w:t>
      </w:r>
      <w:r>
        <w:rPr>
          <w:rFonts w:hint="eastAsia" w:ascii="仿宋" w:hAnsi="仿宋" w:eastAsia="仿宋" w:cs="仿宋"/>
          <w:sz w:val="24"/>
          <w:szCs w:val="24"/>
          <w:highlight w:val="none"/>
          <w:lang w:eastAsia="zh-CN"/>
        </w:rPr>
        <w:t>隐私信息管理体系认证咨询服务</w:t>
      </w:r>
      <w:r>
        <w:rPr>
          <w:rFonts w:hint="eastAsia" w:ascii="仿宋" w:hAnsi="仿宋" w:eastAsia="仿宋" w:cs="仿宋"/>
          <w:sz w:val="24"/>
          <w:szCs w:val="24"/>
          <w:highlight w:val="none"/>
        </w:rPr>
        <w:t>费用采用包干方式，共计：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元），包含：</w:t>
      </w:r>
    </w:p>
    <w:p>
      <w:pPr>
        <w:numPr>
          <w:ilvl w:val="0"/>
          <w:numId w:val="3"/>
        </w:numP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lang w:val="en-US" w:eastAsia="zh-CN" w:bidi="ar-SA"/>
        </w:rPr>
        <w:t>隐私信息管理体系认证证书第一年初审费用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pP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（2）隐私信息管理体系认证证书第二年监督审核费用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pPr>
        <w:rPr>
          <w:rFonts w:hint="default"/>
          <w:lang w:val="en-US" w:eastAsia="zh-CN"/>
        </w:rPr>
      </w:pPr>
      <w:r>
        <w:rPr>
          <w:rFonts w:hint="eastAsia" w:ascii="仿宋" w:hAnsi="仿宋" w:eastAsia="仿宋" w:cs="仿宋"/>
          <w:kern w:val="2"/>
          <w:sz w:val="24"/>
          <w:szCs w:val="24"/>
          <w:highlight w:val="none"/>
          <w:lang w:val="en-US" w:eastAsia="zh-CN" w:bidi="ar-SA"/>
        </w:rPr>
        <w:t>（3）隐私信息管理体系认证证书第二年监督审核费用</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u w:val="none"/>
          <w:lang w:val="en-US" w:eastAsia="zh-CN" w:bidi="ar-SA"/>
        </w:rPr>
        <w:t>元整（</w:t>
      </w: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eastAsia="zh-CN"/>
        </w:rPr>
        <w:t>元</w:t>
      </w:r>
      <w:r>
        <w:rPr>
          <w:rFonts w:hint="eastAsia" w:ascii="仿宋" w:hAnsi="仿宋" w:eastAsia="仿宋" w:cs="仿宋"/>
          <w:kern w:val="2"/>
          <w:sz w:val="24"/>
          <w:szCs w:val="24"/>
          <w:highlight w:val="none"/>
          <w:u w:val="none"/>
          <w:lang w:val="en-US" w:eastAsia="zh-CN" w:bidi="ar-SA"/>
        </w:rPr>
        <w:t>）</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在合同履行其间，甲方</w:t>
      </w:r>
      <w:r>
        <w:rPr>
          <w:rFonts w:hint="eastAsia" w:ascii="仿宋" w:hAnsi="仿宋" w:eastAsia="仿宋" w:cs="仿宋"/>
          <w:sz w:val="24"/>
          <w:szCs w:val="24"/>
          <w:highlight w:val="none"/>
          <w:lang w:eastAsia="zh-CN"/>
        </w:rPr>
        <w:t>提供审核机构派遣的审核老师食、宿、交通等差旅费，其他费用（包括但不限于审核费、证书费、资料费、咨询老师咨询服和差旅费）全部由乙方承担</w:t>
      </w:r>
      <w:r>
        <w:rPr>
          <w:rFonts w:hint="eastAsia" w:ascii="仿宋" w:hAnsi="仿宋" w:eastAsia="仿宋" w:cs="仿宋"/>
          <w:sz w:val="24"/>
          <w:szCs w:val="24"/>
          <w:highlight w:val="none"/>
        </w:rPr>
        <w:t>，双方不得以其他任何理由要求增减最终费用。</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2、付款方式：甲方取得证书</w:t>
      </w:r>
      <w:r>
        <w:rPr>
          <w:rFonts w:hint="eastAsia" w:ascii="仿宋" w:hAnsi="仿宋" w:eastAsia="仿宋" w:cs="仿宋"/>
          <w:sz w:val="24"/>
          <w:szCs w:val="24"/>
          <w:highlight w:val="none"/>
          <w:lang w:eastAsia="zh-CN"/>
        </w:rPr>
        <w:t>原件</w:t>
      </w:r>
      <w:r>
        <w:rPr>
          <w:rFonts w:hint="eastAsia" w:ascii="仿宋" w:hAnsi="仿宋" w:eastAsia="仿宋" w:cs="仿宋"/>
          <w:sz w:val="24"/>
          <w:szCs w:val="24"/>
          <w:highlight w:val="none"/>
        </w:rPr>
        <w:t>并证实后10天内</w:t>
      </w:r>
      <w:r>
        <w:rPr>
          <w:rFonts w:hint="eastAsia" w:ascii="仿宋" w:hAnsi="仿宋" w:eastAsia="仿宋" w:cs="仿宋"/>
          <w:sz w:val="24"/>
          <w:szCs w:val="24"/>
          <w:highlight w:val="none"/>
          <w:lang w:eastAsia="zh-CN"/>
        </w:rPr>
        <w:t>支付对应年度的咨询服务费用</w:t>
      </w:r>
      <w:r>
        <w:rPr>
          <w:rFonts w:hint="eastAsia" w:ascii="仿宋" w:hAnsi="仿宋" w:eastAsia="仿宋" w:cs="仿宋"/>
          <w:sz w:val="24"/>
          <w:szCs w:val="24"/>
          <w:highlight w:val="none"/>
        </w:rPr>
        <w:t>。</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3、以上咨询服务费用乙方需先提前提供增值税发票。</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color w:val="FF0000"/>
          <w:sz w:val="24"/>
          <w:szCs w:val="24"/>
          <w:highlight w:val="none"/>
          <w:lang w:val="en-US" w:eastAsia="zh-CN"/>
        </w:rPr>
        <w:t>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960" w:leftChars="400" w:firstLine="0" w:firstLineChars="0"/>
        <w:jc w:val="both"/>
        <w:textAlignment w:val="auto"/>
        <w:rPr>
          <w:rFonts w:hint="eastAsia" w:ascii="仿宋" w:hAnsi="仿宋" w:eastAsia="仿宋" w:cs="仿宋"/>
          <w:color w:val="FF0000"/>
          <w:sz w:val="24"/>
          <w:szCs w:val="24"/>
          <w:highlight w:val="none"/>
          <w:lang w:val="en-US" w:eastAsia="zh-CN" w:bidi="ar-SA"/>
        </w:rPr>
      </w:pPr>
      <w:r>
        <w:rPr>
          <w:rFonts w:hint="eastAsia" w:ascii="仿宋" w:hAnsi="仿宋" w:eastAsia="仿宋" w:cs="仿宋"/>
          <w:color w:val="FF0000"/>
          <w:sz w:val="24"/>
          <w:szCs w:val="24"/>
          <w:highlight w:val="none"/>
          <w:lang w:val="en-US" w:eastAsia="zh-CN" w:bidi="ar-SA"/>
        </w:rPr>
        <w:t>开户银行：中国建设银行淮安分行营业部</w:t>
      </w:r>
    </w:p>
    <w:p>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账号：32001728636050797351</w:t>
      </w:r>
    </w:p>
    <w:p>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default" w:ascii="仿宋" w:hAnsi="仿宋" w:eastAsia="仿宋" w:cs="仿宋"/>
          <w:b w:val="0"/>
          <w:bCs w:val="0"/>
          <w:color w:val="FF0000"/>
          <w:sz w:val="24"/>
          <w:szCs w:val="24"/>
          <w:highlight w:val="none"/>
          <w:lang w:val="en-US" w:eastAsia="zh-CN" w:bidi="ar-SA"/>
        </w:rPr>
        <w:t>税号：</w:t>
      </w:r>
      <w:r>
        <w:rPr>
          <w:rFonts w:hint="eastAsia" w:ascii="仿宋" w:hAnsi="仿宋" w:eastAsia="仿宋" w:cs="仿宋"/>
          <w:b w:val="0"/>
          <w:bCs w:val="0"/>
          <w:color w:val="FF0000"/>
          <w:sz w:val="24"/>
          <w:szCs w:val="24"/>
          <w:highlight w:val="none"/>
          <w:lang w:val="en-US" w:eastAsia="zh-CN" w:bidi="ar-SA"/>
        </w:rPr>
        <w:t>91</w:t>
      </w:r>
      <w:r>
        <w:rPr>
          <w:rFonts w:hint="default" w:ascii="仿宋" w:hAnsi="仿宋" w:eastAsia="仿宋" w:cs="仿宋"/>
          <w:b w:val="0"/>
          <w:bCs w:val="0"/>
          <w:color w:val="FF0000"/>
          <w:sz w:val="24"/>
          <w:szCs w:val="24"/>
          <w:highlight w:val="none"/>
          <w:lang w:val="en-US" w:eastAsia="zh-CN" w:bidi="ar-SA"/>
        </w:rPr>
        <w:t>32080013943513X</w:t>
      </w:r>
      <w:r>
        <w:rPr>
          <w:rFonts w:hint="eastAsia" w:ascii="仿宋" w:hAnsi="仿宋" w:eastAsia="仿宋" w:cs="仿宋"/>
          <w:b w:val="0"/>
          <w:bCs w:val="0"/>
          <w:color w:val="FF0000"/>
          <w:sz w:val="24"/>
          <w:szCs w:val="24"/>
          <w:highlight w:val="none"/>
          <w:lang w:val="en-US" w:eastAsia="zh-CN" w:bidi="ar-SA"/>
        </w:rPr>
        <w:t>T</w:t>
      </w:r>
    </w:p>
    <w:p>
      <w:pPr>
        <w:keepNext w:val="0"/>
        <w:keepLines w:val="0"/>
        <w:pageBreakBefore w:val="0"/>
        <w:widowControl w:val="0"/>
        <w:numPr>
          <w:ilvl w:val="0"/>
          <w:numId w:val="0"/>
        </w:numPr>
        <w:shd w:val="clear"/>
        <w:kinsoku/>
        <w:wordWrap/>
        <w:overflowPunct/>
        <w:topLinePunct w:val="0"/>
        <w:autoSpaceDE/>
        <w:autoSpaceDN/>
        <w:bidi w:val="0"/>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收款户名：</w:t>
      </w:r>
    </w:p>
    <w:p>
      <w:pPr>
        <w:pStyle w:val="6"/>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left="960" w:leftChars="400" w:firstLine="0" w:firstLineChars="0"/>
        <w:textAlignment w:val="auto"/>
        <w:rPr>
          <w:rFonts w:hint="eastAsia" w:ascii="仿宋" w:hAnsi="仿宋" w:eastAsia="仿宋" w:cs="仿宋"/>
          <w:b w:val="0"/>
          <w:bCs w:val="0"/>
          <w:color w:val="FF0000"/>
          <w:sz w:val="24"/>
          <w:szCs w:val="24"/>
          <w:highlight w:val="none"/>
          <w:lang w:val="en-US" w:eastAsia="zh-CN" w:bidi="ar-SA"/>
        </w:rPr>
      </w:pPr>
      <w:r>
        <w:rPr>
          <w:rFonts w:hint="eastAsia" w:ascii="仿宋" w:hAnsi="仿宋" w:eastAsia="仿宋" w:cs="仿宋"/>
          <w:b w:val="0"/>
          <w:bCs w:val="0"/>
          <w:color w:val="FF0000"/>
          <w:sz w:val="24"/>
          <w:szCs w:val="24"/>
          <w:highlight w:val="none"/>
          <w:lang w:val="en-US" w:eastAsia="zh-CN" w:bidi="ar-SA"/>
        </w:rPr>
        <w:t>账号：</w:t>
      </w:r>
    </w:p>
    <w:p>
      <w:pPr>
        <w:ind w:left="960" w:leftChars="400" w:firstLine="0" w:firstLineChars="0"/>
        <w:rPr>
          <w:rFonts w:hint="eastAsia" w:eastAsia="仿宋"/>
          <w:color w:val="FF0000"/>
          <w:highlight w:val="none"/>
          <w:lang w:val="en-US" w:eastAsia="zh-CN"/>
        </w:rPr>
      </w:pPr>
      <w:r>
        <w:rPr>
          <w:rFonts w:hint="eastAsia" w:ascii="仿宋" w:hAnsi="仿宋" w:eastAsia="仿宋" w:cs="仿宋"/>
          <w:b w:val="0"/>
          <w:bCs w:val="0"/>
          <w:color w:val="FF0000"/>
          <w:sz w:val="24"/>
          <w:szCs w:val="24"/>
          <w:highlight w:val="none"/>
          <w:lang w:val="en-US" w:eastAsia="zh-CN" w:bidi="ar-SA"/>
        </w:rPr>
        <w:t>开户行：</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五、违约责任：</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1、合同一经签订，甲、乙双方应认真自觉遵守并履行各自的责任和义务，不得擅自单方面更改或终止合同，如因任一方原因违反本合同约定事项，均应承担违约责任，违约金为合同标的的10%。</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2、如果代理失败，即乙方不能按期为甲方办理完成约定资质等事项，无论政策或其他原因，甲方不支付乙方任何费用。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3、乙方代理事项在征得甲方同意后可以适当延期，但乙方逾期办理资质证书不得超出约定期限一个月。</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4、甲方提供所需申报的基本资料及乙方根据申报条件对材料进行充分完善、准备后，最终未能按期申报资质的，双方均不承担违约责任。</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5、乙方</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即视为对该委托事项具有实现的可能性，若由于乙方代办工作的过错或其他乙方自身过错原因导致合同期内甲方未能通过资质核准，应承担违约责任。</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6、乙方在受甲方的委托过程中，根据甲方材料查漏补缺、完善申报材料后，若是由于政策性原因造成甲方所申报的资质不能核准以及延长核准时间的，或不能领取资质证书的，不属违约范围。</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、合同终止或解除</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1、双方协商一致；</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2、合同约定事项完成或期限届满；</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3、因一方违约，守约方单方行使解除权，解除权期限为一个月；</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4、因国家政策、自然因素等不可抗力致使合同无法继续履行。</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七</w:t>
      </w:r>
      <w:r>
        <w:rPr>
          <w:rFonts w:hint="eastAsia" w:ascii="仿宋" w:hAnsi="仿宋" w:eastAsia="仿宋" w:cs="仿宋"/>
          <w:sz w:val="24"/>
          <w:szCs w:val="24"/>
          <w:highlight w:val="none"/>
        </w:rPr>
        <w:t>、争议解决</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双方如因本合同项下事项发生纠纷，甲、乙双方应先友好协商解决，如不能协商解决，应向淮安市经济技术开发区人民法院提起诉讼。</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八</w:t>
      </w:r>
      <w:r>
        <w:rPr>
          <w:rFonts w:hint="eastAsia" w:ascii="仿宋" w:hAnsi="仿宋" w:eastAsia="仿宋" w:cs="仿宋"/>
          <w:sz w:val="24"/>
          <w:szCs w:val="24"/>
          <w:highlight w:val="none"/>
        </w:rPr>
        <w:t xml:space="preserve">、其他约定事项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1、本合同一式两份，甲乙双方各执一份，双方未尽事项可另行书面约定。 </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2、本合同自甲乙双方签字盖章之日生效。 </w:t>
      </w:r>
    </w:p>
    <w:p>
      <w:pPr>
        <w:pStyle w:val="26"/>
        <w:rPr>
          <w:rFonts w:hint="eastAsia" w:ascii="仿宋" w:hAnsi="仿宋" w:eastAsia="仿宋" w:cs="仿宋"/>
          <w:sz w:val="24"/>
          <w:szCs w:val="24"/>
          <w:highlight w:val="none"/>
        </w:rPr>
      </w:pPr>
    </w:p>
    <w:p>
      <w:pPr>
        <w:rPr>
          <w:rFonts w:hint="eastAsia"/>
        </w:rPr>
      </w:pP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                      乙方代表（签字）：</w:t>
      </w:r>
    </w:p>
    <w:p>
      <w:pPr>
        <w:pStyle w:val="26"/>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联系电话：                              联系电话：       </w:t>
      </w:r>
    </w:p>
    <w:p>
      <w:pPr>
        <w:pStyle w:val="26"/>
        <w:rPr>
          <w:highlight w:val="none"/>
        </w:rPr>
      </w:pPr>
      <w:r>
        <w:rPr>
          <w:rFonts w:hint="eastAsia" w:ascii="仿宋" w:hAnsi="仿宋" w:eastAsia="仿宋" w:cs="仿宋"/>
          <w:sz w:val="24"/>
          <w:szCs w:val="24"/>
          <w:highlight w:val="none"/>
        </w:rPr>
        <w:t xml:space="preserve">   年   月   日                              年    月    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ind w:firstLine="36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20"/>
                      <w:ind w:firstLine="360"/>
                    </w:pPr>
                    <w:r>
                      <w:fldChar w:fldCharType="begin"/>
                    </w:r>
                    <w:r>
                      <w:instrText xml:space="preserve"> PAGE  \* MERGEFORMAT </w:instrText>
                    </w:r>
                    <w:r>
                      <w:fldChar w:fldCharType="separate"/>
                    </w:r>
                    <w:r>
                      <w:t>25</w:t>
                    </w:r>
                    <w:r>
                      <w:fldChar w:fldCharType="end"/>
                    </w:r>
                  </w:p>
                </w:txbxContent>
              </v:textbox>
            </v:shape>
          </w:pict>
        </mc:Fallback>
      </mc:AlternateContent>
    </w:r>
  </w:p>
  <w:p>
    <w:pPr>
      <w:spacing w:line="14" w:lineRule="auto"/>
      <w:ind w:firstLine="240"/>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0D343"/>
    <w:multiLevelType w:val="singleLevel"/>
    <w:tmpl w:val="A800D343"/>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3"/>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6"/>
      <w:isLgl/>
      <w:lvlText w:val="%1.%2."/>
      <w:lvlJc w:val="left"/>
      <w:pPr>
        <w:ind w:left="567" w:hanging="567"/>
      </w:pPr>
      <w:rPr>
        <w:rFonts w:hint="eastAsia" w:ascii="宋体" w:hAnsi="宋体" w:eastAsia="宋体" w:cs="宋体"/>
      </w:rPr>
    </w:lvl>
    <w:lvl w:ilvl="2" w:tentative="0">
      <w:start w:val="1"/>
      <w:numFmt w:val="decimal"/>
      <w:pStyle w:val="7"/>
      <w:isLgl/>
      <w:lvlText w:val="%1.%2.%3."/>
      <w:lvlJc w:val="left"/>
      <w:pPr>
        <w:ind w:left="709" w:hanging="709"/>
      </w:pPr>
      <w:rPr>
        <w:rFonts w:hint="eastAsia" w:ascii="宋体" w:hAnsi="宋体" w:eastAsia="宋体" w:cs="宋体"/>
      </w:rPr>
    </w:lvl>
    <w:lvl w:ilvl="3" w:tentative="0">
      <w:start w:val="1"/>
      <w:numFmt w:val="decimal"/>
      <w:pStyle w:val="8"/>
      <w:isLgl/>
      <w:lvlText w:val="%1.%2.%3.%4."/>
      <w:lvlJc w:val="left"/>
      <w:pPr>
        <w:ind w:left="850" w:hanging="850"/>
      </w:pPr>
      <w:rPr>
        <w:rFonts w:hint="eastAsia" w:ascii="宋体" w:hAnsi="宋体" w:eastAsia="宋体" w:cs="宋体"/>
      </w:rPr>
    </w:lvl>
    <w:lvl w:ilvl="4" w:tentative="0">
      <w:start w:val="1"/>
      <w:numFmt w:val="decimal"/>
      <w:pStyle w:val="9"/>
      <w:isLgl/>
      <w:lvlText w:val="%1.%2.%3.%4.%5."/>
      <w:lvlJc w:val="left"/>
      <w:pPr>
        <w:ind w:left="991" w:hanging="991"/>
      </w:pPr>
      <w:rPr>
        <w:rFonts w:hint="eastAsia" w:ascii="宋体" w:hAnsi="宋体" w:eastAsia="宋体" w:cs="宋体"/>
      </w:rPr>
    </w:lvl>
    <w:lvl w:ilvl="5" w:tentative="0">
      <w:start w:val="1"/>
      <w:numFmt w:val="decimal"/>
      <w:pStyle w:val="10"/>
      <w:isLgl/>
      <w:lvlText w:val="%1.%2.%3.%4.%5.%6."/>
      <w:lvlJc w:val="left"/>
      <w:pPr>
        <w:ind w:left="1134" w:hanging="1134"/>
      </w:pPr>
      <w:rPr>
        <w:rFonts w:hint="eastAsia" w:ascii="宋体" w:hAnsi="宋体" w:eastAsia="宋体" w:cs="宋体"/>
      </w:rPr>
    </w:lvl>
    <w:lvl w:ilvl="6" w:tentative="0">
      <w:start w:val="1"/>
      <w:numFmt w:val="decimal"/>
      <w:pStyle w:val="11"/>
      <w:isLgl/>
      <w:lvlText w:val="%1.%2.%3.%4.%5.%6.%7."/>
      <w:lvlJc w:val="left"/>
      <w:pPr>
        <w:ind w:left="1275" w:hanging="1275"/>
      </w:pPr>
      <w:rPr>
        <w:rFonts w:hint="eastAsia" w:ascii="宋体" w:hAnsi="宋体" w:eastAsia="宋体" w:cs="宋体"/>
      </w:rPr>
    </w:lvl>
    <w:lvl w:ilvl="7" w:tentative="0">
      <w:start w:val="1"/>
      <w:numFmt w:val="decimal"/>
      <w:pStyle w:val="12"/>
      <w:isLgl/>
      <w:lvlText w:val="%1.%2.%3.%4.%5.%6.%7.%8."/>
      <w:lvlJc w:val="left"/>
      <w:pPr>
        <w:ind w:left="1418" w:hanging="1418"/>
      </w:pPr>
      <w:rPr>
        <w:rFonts w:hint="eastAsia" w:ascii="宋体" w:hAnsi="宋体" w:eastAsia="宋体" w:cs="宋体"/>
      </w:rPr>
    </w:lvl>
    <w:lvl w:ilvl="8" w:tentative="0">
      <w:start w:val="1"/>
      <w:numFmt w:val="decimal"/>
      <w:pStyle w:val="13"/>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E63B87"/>
    <w:rsid w:val="03705922"/>
    <w:rsid w:val="069359F8"/>
    <w:rsid w:val="06E65ABA"/>
    <w:rsid w:val="082F30B8"/>
    <w:rsid w:val="0BC2638F"/>
    <w:rsid w:val="0BDC6B78"/>
    <w:rsid w:val="0CC457FD"/>
    <w:rsid w:val="0D78696A"/>
    <w:rsid w:val="0DBF30C4"/>
    <w:rsid w:val="0E697D1E"/>
    <w:rsid w:val="100159F1"/>
    <w:rsid w:val="104E486C"/>
    <w:rsid w:val="138B678C"/>
    <w:rsid w:val="15B405D8"/>
    <w:rsid w:val="193251CA"/>
    <w:rsid w:val="1B811C42"/>
    <w:rsid w:val="1CB15097"/>
    <w:rsid w:val="1E9C737F"/>
    <w:rsid w:val="1F741D8C"/>
    <w:rsid w:val="1FC0011B"/>
    <w:rsid w:val="251A2FF7"/>
    <w:rsid w:val="25DE44B5"/>
    <w:rsid w:val="264801BD"/>
    <w:rsid w:val="2B9E5DD1"/>
    <w:rsid w:val="2E1B2848"/>
    <w:rsid w:val="2EE60C25"/>
    <w:rsid w:val="2FBF4B7B"/>
    <w:rsid w:val="300D6BCC"/>
    <w:rsid w:val="3716115D"/>
    <w:rsid w:val="38945D44"/>
    <w:rsid w:val="39297DD7"/>
    <w:rsid w:val="39963E4D"/>
    <w:rsid w:val="3C7E352D"/>
    <w:rsid w:val="46AE2EAA"/>
    <w:rsid w:val="48711A69"/>
    <w:rsid w:val="48832749"/>
    <w:rsid w:val="4A0E06F8"/>
    <w:rsid w:val="4BB038DA"/>
    <w:rsid w:val="4C314936"/>
    <w:rsid w:val="50417986"/>
    <w:rsid w:val="54D15000"/>
    <w:rsid w:val="57A86680"/>
    <w:rsid w:val="57DB3B40"/>
    <w:rsid w:val="59BE6F5A"/>
    <w:rsid w:val="5BBF6D32"/>
    <w:rsid w:val="5CA61E20"/>
    <w:rsid w:val="614F4B26"/>
    <w:rsid w:val="61852A60"/>
    <w:rsid w:val="64A92B09"/>
    <w:rsid w:val="658B2972"/>
    <w:rsid w:val="65FB65A7"/>
    <w:rsid w:val="68720F6A"/>
    <w:rsid w:val="69FD1FFD"/>
    <w:rsid w:val="6BB31049"/>
    <w:rsid w:val="6CF430F2"/>
    <w:rsid w:val="6F575DD1"/>
    <w:rsid w:val="70155795"/>
    <w:rsid w:val="71E07B02"/>
    <w:rsid w:val="756A1283"/>
    <w:rsid w:val="76161401"/>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3">
    <w:name w:val="heading 1"/>
    <w:basedOn w:val="4"/>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lock Text"/>
    <w:basedOn w:val="1"/>
    <w:unhideWhenUsed/>
    <w:qFormat/>
    <w:uiPriority w:val="0"/>
    <w:pPr>
      <w:autoSpaceDE w:val="0"/>
      <w:autoSpaceDN w:val="0"/>
      <w:adjustRightInd w:val="0"/>
      <w:spacing w:before="100" w:beforeAutospacing="1" w:after="100" w:afterAutospacing="1"/>
      <w:ind w:left="256" w:right="6" w:firstLine="624" w:firstLineChars="200"/>
    </w:pPr>
    <w:rPr>
      <w:rFonts w:ascii="Times New Roman" w:hAnsi="Times New Roman" w:eastAsia="仿宋_GB2312" w:cs="Times New Roman"/>
      <w:kern w:val="2"/>
      <w:sz w:val="28"/>
      <w:szCs w:val="28"/>
    </w:rPr>
  </w:style>
  <w:style w:type="paragraph" w:styleId="4">
    <w:name w:val="Title"/>
    <w:basedOn w:val="5"/>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toc 2"/>
    <w:basedOn w:val="1"/>
    <w:next w:val="1"/>
    <w:autoRedefine/>
    <w:qFormat/>
    <w:uiPriority w:val="1"/>
    <w:pPr>
      <w:ind w:left="596"/>
    </w:pPr>
    <w:rPr>
      <w:rFonts w:ascii="宋体" w:hAnsi="宋体" w:eastAsia="宋体"/>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unhideWhenUsed/>
    <w:qFormat/>
    <w:uiPriority w:val="99"/>
    <w:pPr>
      <w:tabs>
        <w:tab w:val="center" w:pos="4153"/>
        <w:tab w:val="right" w:pos="8306"/>
      </w:tabs>
      <w:snapToGrid w:val="0"/>
      <w:jc w:val="left"/>
    </w:pPr>
    <w:rPr>
      <w:sz w:val="18"/>
      <w:szCs w:val="18"/>
    </w:rPr>
  </w:style>
  <w:style w:type="paragraph" w:styleId="21">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Normal (Web)"/>
    <w:basedOn w:val="1"/>
    <w:autoRedefine/>
    <w:qFormat/>
    <w:uiPriority w:val="0"/>
    <w:rPr>
      <w:sz w:val="24"/>
    </w:rPr>
  </w:style>
  <w:style w:type="character" w:styleId="25">
    <w:name w:val="Hyperlink"/>
    <w:basedOn w:val="24"/>
    <w:autoRedefine/>
    <w:qFormat/>
    <w:uiPriority w:val="0"/>
    <w:rPr>
      <w:color w:val="0000FF"/>
      <w:u w:val="single"/>
    </w:rPr>
  </w:style>
  <w:style w:type="paragraph" w:customStyle="1" w:styleId="26">
    <w:name w:val="段"/>
    <w:basedOn w:val="1"/>
    <w:next w:val="1"/>
    <w:autoRedefine/>
    <w:qFormat/>
    <w:uiPriority w:val="0"/>
    <w:pPr>
      <w:ind w:firstLine="425"/>
    </w:pPr>
    <w:rPr>
      <w:rFonts w:ascii="宋体" w:eastAsia="宋体"/>
      <w:sz w:val="21"/>
    </w:rPr>
  </w:style>
  <w:style w:type="paragraph" w:customStyle="1" w:styleId="27">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4"/>
    <w:autoRedefine/>
    <w:qFormat/>
    <w:uiPriority w:val="0"/>
    <w:rPr>
      <w:rFonts w:hint="eastAsia" w:ascii="宋体" w:hAnsi="宋体" w:eastAsia="宋体" w:cs="宋体"/>
      <w:color w:val="000000"/>
      <w:sz w:val="21"/>
      <w:szCs w:val="21"/>
      <w:u w:val="none"/>
    </w:rPr>
  </w:style>
  <w:style w:type="character" w:customStyle="1" w:styleId="29">
    <w:name w:val="font21"/>
    <w:basedOn w:val="24"/>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2579</Words>
  <Characters>2628</Characters>
  <Lines>0</Lines>
  <Paragraphs>0</Paragraphs>
  <TotalTime>4</TotalTime>
  <ScaleCrop>false</ScaleCrop>
  <LinksUpToDate>false</LinksUpToDate>
  <CharactersWithSpaces>3148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2024-04-11T07:41:00Z</cp:lastPrinted>
  <dcterms:modified xsi:type="dcterms:W3CDTF">2024-04-11T09:03:00Z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5CC1DA18243247E1B0719D2AEFAE1E66_13</vt:lpwstr>
  </property>
</Properties>
</file>